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F86E1" w14:textId="47CA7EB9" w:rsidR="00CD5F0E" w:rsidRPr="002509B1" w:rsidRDefault="00CD5F0E" w:rsidP="00CD5F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09B1">
        <w:rPr>
          <w:b/>
          <w:noProof/>
          <w:sz w:val="24"/>
        </w:rPr>
        <w:t>3GPP TSG-RAN WG</w:t>
      </w:r>
      <w:r w:rsidR="00BC21DD">
        <w:rPr>
          <w:b/>
          <w:noProof/>
          <w:sz w:val="24"/>
        </w:rPr>
        <w:t>2</w:t>
      </w:r>
      <w:r w:rsidRPr="002509B1">
        <w:rPr>
          <w:b/>
          <w:noProof/>
          <w:sz w:val="24"/>
        </w:rPr>
        <w:t xml:space="preserve"> Meeting #1</w:t>
      </w:r>
      <w:r w:rsidR="00510156">
        <w:rPr>
          <w:b/>
          <w:noProof/>
          <w:sz w:val="24"/>
        </w:rPr>
        <w:t>1</w:t>
      </w:r>
      <w:r w:rsidR="00091F7A" w:rsidRPr="002509B1">
        <w:rPr>
          <w:b/>
          <w:noProof/>
          <w:sz w:val="24"/>
        </w:rPr>
        <w:t>6</w:t>
      </w:r>
      <w:r w:rsidRPr="002509B1">
        <w:rPr>
          <w:b/>
          <w:noProof/>
          <w:sz w:val="24"/>
        </w:rPr>
        <w:t>-e</w:t>
      </w:r>
      <w:r w:rsidRPr="002509B1">
        <w:rPr>
          <w:b/>
          <w:i/>
          <w:noProof/>
          <w:sz w:val="24"/>
        </w:rPr>
        <w:t xml:space="preserve"> </w:t>
      </w:r>
      <w:r w:rsidRPr="002509B1">
        <w:rPr>
          <w:b/>
          <w:i/>
          <w:noProof/>
          <w:sz w:val="28"/>
        </w:rPr>
        <w:tab/>
      </w:r>
      <w:r w:rsidRPr="002509B1">
        <w:rPr>
          <w:b/>
          <w:noProof/>
          <w:sz w:val="28"/>
        </w:rPr>
        <w:t>R</w:t>
      </w:r>
      <w:r w:rsidR="003C64B6">
        <w:rPr>
          <w:b/>
          <w:noProof/>
          <w:sz w:val="28"/>
        </w:rPr>
        <w:t>2</w:t>
      </w:r>
      <w:r w:rsidRPr="002509B1">
        <w:rPr>
          <w:b/>
          <w:noProof/>
          <w:sz w:val="28"/>
        </w:rPr>
        <w:t>-</w:t>
      </w:r>
      <w:r w:rsidR="00AB58C1" w:rsidRPr="002509B1">
        <w:rPr>
          <w:b/>
          <w:noProof/>
          <w:sz w:val="28"/>
        </w:rPr>
        <w:t>21</w:t>
      </w:r>
      <w:r w:rsidR="00510156">
        <w:rPr>
          <w:b/>
          <w:noProof/>
          <w:sz w:val="28"/>
        </w:rPr>
        <w:t>09448</w:t>
      </w:r>
    </w:p>
    <w:p w14:paraId="5F460C66" w14:textId="25C038A1" w:rsidR="00CD5F0E" w:rsidRPr="002509B1" w:rsidRDefault="00CD5F0E" w:rsidP="00CD5F0E">
      <w:pPr>
        <w:pStyle w:val="CRCoverPage"/>
        <w:outlineLvl w:val="0"/>
        <w:rPr>
          <w:b/>
          <w:noProof/>
          <w:sz w:val="24"/>
        </w:rPr>
      </w:pPr>
      <w:r w:rsidRPr="002509B1">
        <w:rPr>
          <w:rFonts w:cs="Arial"/>
          <w:b/>
          <w:sz w:val="24"/>
          <w:szCs w:val="28"/>
          <w:lang w:eastAsia="zh-CN"/>
        </w:rPr>
        <w:t xml:space="preserve">e-Meeting, </w:t>
      </w:r>
      <w:r w:rsidR="00091F7A" w:rsidRPr="002509B1">
        <w:rPr>
          <w:rFonts w:cs="Arial"/>
          <w:b/>
          <w:sz w:val="24"/>
          <w:szCs w:val="28"/>
          <w:lang w:eastAsia="zh-CN"/>
        </w:rPr>
        <w:t>1 – 1</w:t>
      </w:r>
      <w:r w:rsidR="00510156">
        <w:rPr>
          <w:rFonts w:cs="Arial"/>
          <w:b/>
          <w:sz w:val="24"/>
          <w:szCs w:val="28"/>
          <w:lang w:eastAsia="zh-CN"/>
        </w:rPr>
        <w:t>2</w:t>
      </w:r>
      <w:r w:rsidR="00091F7A" w:rsidRPr="002509B1">
        <w:rPr>
          <w:rFonts w:cs="Arial"/>
          <w:b/>
          <w:sz w:val="24"/>
          <w:szCs w:val="28"/>
          <w:lang w:eastAsia="zh-CN"/>
        </w:rPr>
        <w:t xml:space="preserve"> </w:t>
      </w:r>
      <w:r w:rsidR="00510156">
        <w:rPr>
          <w:rFonts w:cs="Arial"/>
          <w:b/>
          <w:sz w:val="24"/>
          <w:szCs w:val="28"/>
          <w:lang w:eastAsia="zh-CN"/>
        </w:rPr>
        <w:t>November</w:t>
      </w:r>
      <w:r w:rsidRPr="002509B1">
        <w:rPr>
          <w:rFonts w:cs="Arial"/>
          <w:b/>
          <w:sz w:val="24"/>
          <w:szCs w:val="28"/>
          <w:lang w:eastAsia="zh-CN"/>
        </w:rPr>
        <w:t xml:space="preserve"> 2021</w:t>
      </w:r>
    </w:p>
    <w:p w14:paraId="5C60AA3C" w14:textId="77777777" w:rsidR="00B97703" w:rsidRPr="002509B1" w:rsidRDefault="00B97703">
      <w:pPr>
        <w:rPr>
          <w:rFonts w:ascii="Arial" w:hAnsi="Arial" w:cs="Arial"/>
        </w:rPr>
      </w:pPr>
    </w:p>
    <w:p w14:paraId="036FB0B8" w14:textId="56C65851" w:rsidR="004E3939" w:rsidRPr="00782BE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782BEB">
        <w:rPr>
          <w:rFonts w:ascii="Arial" w:hAnsi="Arial" w:cs="Arial"/>
          <w:b/>
        </w:rPr>
        <w:t>Title:</w:t>
      </w:r>
      <w:r w:rsidRPr="00782BEB">
        <w:rPr>
          <w:rFonts w:ascii="Arial" w:hAnsi="Arial" w:cs="Arial"/>
          <w:b/>
        </w:rPr>
        <w:tab/>
      </w:r>
      <w:r w:rsidR="00510156">
        <w:rPr>
          <w:rFonts w:ascii="Arial" w:hAnsi="Arial" w:cs="Arial"/>
          <w:bCs/>
        </w:rPr>
        <w:t xml:space="preserve">Reply </w:t>
      </w:r>
      <w:r w:rsidRPr="00782BEB">
        <w:rPr>
          <w:rFonts w:ascii="Arial" w:hAnsi="Arial" w:cs="Arial"/>
          <w:bCs/>
        </w:rPr>
        <w:t xml:space="preserve">LS </w:t>
      </w:r>
      <w:r w:rsidR="0099581A" w:rsidRPr="00782BEB">
        <w:rPr>
          <w:rFonts w:ascii="Arial" w:hAnsi="Arial" w:cs="Arial"/>
          <w:bCs/>
        </w:rPr>
        <w:t xml:space="preserve">on </w:t>
      </w:r>
      <w:r w:rsidR="00091F7A" w:rsidRPr="00782BEB">
        <w:rPr>
          <w:rFonts w:ascii="Arial" w:hAnsi="Arial" w:cs="Arial"/>
          <w:bCs/>
        </w:rPr>
        <w:t xml:space="preserve">use of NCD-SSB instead of CD-SSB for </w:t>
      </w:r>
      <w:r w:rsidR="00DF6F5F" w:rsidRPr="00782BEB">
        <w:rPr>
          <w:rFonts w:ascii="Arial" w:hAnsi="Arial" w:cs="Arial"/>
          <w:bCs/>
        </w:rPr>
        <w:t>RedCap UE</w:t>
      </w:r>
    </w:p>
    <w:p w14:paraId="6EDB2C0D" w14:textId="4D7736D4" w:rsidR="00B97703" w:rsidRPr="00782BEB" w:rsidRDefault="00B97703">
      <w:pPr>
        <w:spacing w:after="60"/>
        <w:ind w:left="1985" w:hanging="1985"/>
        <w:rPr>
          <w:rFonts w:ascii="Arial" w:hAnsi="Arial" w:cs="Arial"/>
        </w:rPr>
      </w:pPr>
      <w:bookmarkStart w:id="0" w:name="OLE_LINK57"/>
      <w:bookmarkStart w:id="1" w:name="OLE_LINK58"/>
      <w:r w:rsidRPr="00782BEB">
        <w:rPr>
          <w:rFonts w:ascii="Arial" w:hAnsi="Arial" w:cs="Arial"/>
          <w:b/>
        </w:rPr>
        <w:t>Response to:</w:t>
      </w:r>
      <w:r w:rsidRPr="00782BEB">
        <w:rPr>
          <w:rFonts w:ascii="Arial" w:hAnsi="Arial" w:cs="Arial"/>
          <w:b/>
          <w:bCs/>
        </w:rPr>
        <w:tab/>
      </w:r>
    </w:p>
    <w:p w14:paraId="6935EB2D" w14:textId="0C33C779" w:rsidR="00B97703" w:rsidRPr="00782BE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782BEB">
        <w:rPr>
          <w:rFonts w:ascii="Arial" w:hAnsi="Arial" w:cs="Arial"/>
          <w:b/>
        </w:rPr>
        <w:t>Release:</w:t>
      </w:r>
      <w:r w:rsidRPr="00782BEB">
        <w:rPr>
          <w:rFonts w:ascii="Arial" w:hAnsi="Arial" w:cs="Arial"/>
          <w:b/>
          <w:bCs/>
        </w:rPr>
        <w:tab/>
      </w:r>
      <w:r w:rsidR="00CD5F0E" w:rsidRPr="00782BEB">
        <w:rPr>
          <w:rFonts w:ascii="Arial" w:hAnsi="Arial" w:cs="Arial"/>
        </w:rPr>
        <w:t>Rel-17</w:t>
      </w:r>
    </w:p>
    <w:bookmarkEnd w:id="2"/>
    <w:bookmarkEnd w:id="3"/>
    <w:bookmarkEnd w:id="4"/>
    <w:p w14:paraId="548C124F" w14:textId="365DF062" w:rsidR="00B97703" w:rsidRPr="00782BEB" w:rsidRDefault="00B97703">
      <w:pPr>
        <w:spacing w:after="60"/>
        <w:ind w:left="1985" w:hanging="1985"/>
        <w:rPr>
          <w:rFonts w:ascii="Arial" w:hAnsi="Arial" w:cs="Arial"/>
        </w:rPr>
      </w:pPr>
      <w:r w:rsidRPr="00782BEB">
        <w:rPr>
          <w:rFonts w:ascii="Arial" w:hAnsi="Arial" w:cs="Arial"/>
          <w:b/>
        </w:rPr>
        <w:t>Work Item:</w:t>
      </w:r>
      <w:r w:rsidRPr="00782BEB">
        <w:rPr>
          <w:rFonts w:ascii="Arial" w:hAnsi="Arial" w:cs="Arial"/>
        </w:rPr>
        <w:tab/>
      </w:r>
      <w:r w:rsidR="00104A20" w:rsidRPr="00782BEB">
        <w:rPr>
          <w:rFonts w:ascii="Arial" w:hAnsi="Arial" w:cs="Arial"/>
        </w:rPr>
        <w:t>Support of reduced capability NR devices (</w:t>
      </w:r>
      <w:proofErr w:type="spellStart"/>
      <w:r w:rsidR="00104A20" w:rsidRPr="00782BEB">
        <w:rPr>
          <w:rFonts w:ascii="Arial" w:hAnsi="Arial" w:cs="Arial"/>
        </w:rPr>
        <w:t>NR_redcap</w:t>
      </w:r>
      <w:proofErr w:type="spellEnd"/>
      <w:r w:rsidR="00104A20" w:rsidRPr="00782BEB">
        <w:rPr>
          <w:rFonts w:ascii="Arial" w:hAnsi="Arial" w:cs="Arial"/>
        </w:rPr>
        <w:t>)</w:t>
      </w:r>
    </w:p>
    <w:p w14:paraId="1CA74F4C" w14:textId="77777777" w:rsidR="00B97703" w:rsidRPr="00782BEB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6531D7EB" w:rsidR="00B97703" w:rsidRPr="00782BE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782BEB">
        <w:rPr>
          <w:rFonts w:ascii="Arial" w:hAnsi="Arial" w:cs="Arial"/>
          <w:b/>
        </w:rPr>
        <w:t>Source:</w:t>
      </w:r>
      <w:r w:rsidRPr="00782BEB">
        <w:rPr>
          <w:rFonts w:ascii="Arial" w:hAnsi="Arial" w:cs="Arial"/>
          <w:b/>
        </w:rPr>
        <w:tab/>
      </w:r>
      <w:r w:rsidR="00B24E39" w:rsidRPr="00782BEB">
        <w:rPr>
          <w:rFonts w:ascii="Arial" w:hAnsi="Arial" w:cs="Arial"/>
          <w:bCs/>
        </w:rPr>
        <w:t>RAN</w:t>
      </w:r>
      <w:r w:rsidR="00510156">
        <w:rPr>
          <w:rFonts w:ascii="Arial" w:hAnsi="Arial" w:cs="Arial"/>
          <w:bCs/>
        </w:rPr>
        <w:t>2</w:t>
      </w:r>
    </w:p>
    <w:p w14:paraId="7C7FF8F0" w14:textId="4C126A0F" w:rsidR="00B97703" w:rsidRPr="00782BE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782BEB">
        <w:rPr>
          <w:rFonts w:ascii="Arial" w:hAnsi="Arial" w:cs="Arial"/>
          <w:b/>
        </w:rPr>
        <w:t>To:</w:t>
      </w:r>
      <w:r w:rsidRPr="00782BEB">
        <w:rPr>
          <w:rFonts w:ascii="Arial" w:hAnsi="Arial" w:cs="Arial"/>
          <w:b/>
          <w:bCs/>
        </w:rPr>
        <w:tab/>
      </w:r>
      <w:r w:rsidR="00655F3D" w:rsidRPr="00782BEB">
        <w:rPr>
          <w:rFonts w:ascii="Arial" w:hAnsi="Arial" w:cs="Arial"/>
        </w:rPr>
        <w:t>RAN</w:t>
      </w:r>
      <w:r w:rsidR="00510156">
        <w:rPr>
          <w:rFonts w:ascii="Arial" w:hAnsi="Arial" w:cs="Arial"/>
        </w:rPr>
        <w:t>1</w:t>
      </w:r>
      <w:r w:rsidR="00655F3D" w:rsidRPr="00782BEB">
        <w:rPr>
          <w:rFonts w:ascii="Arial" w:hAnsi="Arial" w:cs="Arial"/>
        </w:rPr>
        <w:t xml:space="preserve">, </w:t>
      </w:r>
      <w:r w:rsidR="00B72C6F" w:rsidRPr="00782BEB">
        <w:rPr>
          <w:rFonts w:ascii="Arial" w:hAnsi="Arial" w:cs="Arial"/>
        </w:rPr>
        <w:t>RAN4</w:t>
      </w:r>
    </w:p>
    <w:p w14:paraId="547DF876" w14:textId="0470DFC2" w:rsidR="00B97703" w:rsidRPr="002509B1" w:rsidRDefault="00B97703">
      <w:pPr>
        <w:spacing w:after="60"/>
        <w:ind w:left="1985" w:hanging="1985"/>
        <w:rPr>
          <w:rFonts w:ascii="Arial" w:hAnsi="Arial" w:cs="Arial"/>
        </w:rPr>
      </w:pPr>
      <w:bookmarkStart w:id="5" w:name="OLE_LINK45"/>
      <w:bookmarkStart w:id="6" w:name="OLE_LINK46"/>
      <w:r w:rsidRPr="00782BEB">
        <w:rPr>
          <w:rFonts w:ascii="Arial" w:hAnsi="Arial" w:cs="Arial"/>
          <w:b/>
        </w:rPr>
        <w:t>Cc:</w:t>
      </w:r>
      <w:r w:rsidRPr="002509B1">
        <w:rPr>
          <w:rFonts w:ascii="Arial" w:hAnsi="Arial" w:cs="Arial"/>
          <w:b/>
          <w:bCs/>
        </w:rPr>
        <w:tab/>
      </w:r>
    </w:p>
    <w:bookmarkEnd w:id="5"/>
    <w:bookmarkEnd w:id="6"/>
    <w:p w14:paraId="7FB1A8A5" w14:textId="77777777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496AFF52" w:rsidR="00B97703" w:rsidRPr="002509B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2509B1">
        <w:rPr>
          <w:rFonts w:ascii="Arial" w:hAnsi="Arial" w:cs="Arial"/>
          <w:b/>
        </w:rPr>
        <w:t>Contact person:</w:t>
      </w:r>
      <w:r w:rsidRPr="002509B1">
        <w:rPr>
          <w:rFonts w:ascii="Arial" w:hAnsi="Arial" w:cs="Arial"/>
          <w:b/>
          <w:bCs/>
        </w:rPr>
        <w:tab/>
      </w:r>
      <w:r w:rsidR="00510156">
        <w:rPr>
          <w:rFonts w:ascii="Arial" w:hAnsi="Arial" w:cs="Arial"/>
        </w:rPr>
        <w:t>Linhai He</w:t>
      </w:r>
      <w:r w:rsidR="00CD5F0E" w:rsidRPr="002509B1">
        <w:rPr>
          <w:rFonts w:ascii="Arial" w:hAnsi="Arial" w:cs="Arial"/>
        </w:rPr>
        <w:t xml:space="preserve">, </w:t>
      </w:r>
      <w:r w:rsidR="00510156">
        <w:rPr>
          <w:rFonts w:ascii="Arial" w:eastAsia="SimSun" w:hAnsi="Arial" w:cs="Arial"/>
          <w:bCs/>
          <w:color w:val="0000FF"/>
          <w:lang w:eastAsia="en-US"/>
        </w:rPr>
        <w:t>linhaihe@qti.qualcomm.com</w:t>
      </w:r>
    </w:p>
    <w:p w14:paraId="68FAFCA0" w14:textId="2E269661" w:rsidR="00B97703" w:rsidRPr="002509B1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7" w:name="_Hlk63164491"/>
      <w:r w:rsidRPr="002509B1">
        <w:rPr>
          <w:rFonts w:ascii="Arial" w:hAnsi="Arial" w:cs="Arial"/>
          <w:b/>
        </w:rPr>
        <w:t xml:space="preserve">Send any </w:t>
      </w:r>
      <w:proofErr w:type="gramStart"/>
      <w:r w:rsidRPr="002509B1">
        <w:rPr>
          <w:rFonts w:ascii="Arial" w:hAnsi="Arial" w:cs="Arial"/>
          <w:b/>
        </w:rPr>
        <w:t>reply</w:t>
      </w:r>
      <w:proofErr w:type="gramEnd"/>
      <w:r w:rsidRPr="002509B1">
        <w:rPr>
          <w:rFonts w:ascii="Arial" w:hAnsi="Arial" w:cs="Arial"/>
          <w:b/>
        </w:rPr>
        <w:t xml:space="preserve"> LS to:</w:t>
      </w:r>
      <w:r w:rsidRPr="002509B1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2509B1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7"/>
    <w:p w14:paraId="31305CA8" w14:textId="77777777" w:rsidR="00383545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20D7DAB3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509B1">
        <w:rPr>
          <w:rFonts w:ascii="Arial" w:hAnsi="Arial" w:cs="Arial"/>
          <w:b/>
        </w:rPr>
        <w:t>Attachments:</w:t>
      </w:r>
      <w:r w:rsidRPr="002509B1">
        <w:rPr>
          <w:rFonts w:ascii="Arial" w:hAnsi="Arial" w:cs="Arial"/>
          <w:bCs/>
        </w:rPr>
        <w:tab/>
      </w:r>
    </w:p>
    <w:p w14:paraId="1017D11B" w14:textId="77777777" w:rsidR="00B97703" w:rsidRPr="002509B1" w:rsidRDefault="00B97703">
      <w:pPr>
        <w:rPr>
          <w:rFonts w:ascii="Arial" w:hAnsi="Arial" w:cs="Arial"/>
        </w:rPr>
      </w:pPr>
    </w:p>
    <w:p w14:paraId="7CBDB4D3" w14:textId="77777777" w:rsidR="00B97703" w:rsidRPr="002509B1" w:rsidRDefault="000F6242" w:rsidP="00B97703">
      <w:pPr>
        <w:pStyle w:val="Heading1"/>
      </w:pPr>
      <w:r w:rsidRPr="002509B1">
        <w:t>1</w:t>
      </w:r>
      <w:r w:rsidR="002F1940" w:rsidRPr="002509B1">
        <w:tab/>
      </w:r>
      <w:r w:rsidRPr="002509B1">
        <w:t>Overall description</w:t>
      </w:r>
    </w:p>
    <w:p w14:paraId="2F70296B" w14:textId="77777777" w:rsidR="0026066C" w:rsidRDefault="00A64E00" w:rsidP="007372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thank RAN1 </w:t>
      </w:r>
      <w:r w:rsidR="00D7422C">
        <w:rPr>
          <w:rFonts w:ascii="Arial" w:hAnsi="Arial" w:cs="Arial"/>
        </w:rPr>
        <w:t xml:space="preserve">for the LS </w:t>
      </w:r>
      <w:r w:rsidR="003D4174">
        <w:rPr>
          <w:rFonts w:ascii="Arial" w:hAnsi="Arial" w:cs="Arial"/>
        </w:rPr>
        <w:t>R1-</w:t>
      </w:r>
      <w:r w:rsidR="003D4174" w:rsidRPr="003D4174">
        <w:rPr>
          <w:rFonts w:ascii="Arial" w:hAnsi="Arial" w:cs="Arial"/>
        </w:rPr>
        <w:t>2110600, Draft LS on use of NCD-SSB instead of CD-SSB for RedCap UE</w:t>
      </w:r>
      <w:r w:rsidR="003D4174">
        <w:rPr>
          <w:rFonts w:ascii="Arial" w:hAnsi="Arial" w:cs="Arial"/>
        </w:rPr>
        <w:t xml:space="preserve">. </w:t>
      </w:r>
    </w:p>
    <w:p w14:paraId="0957E551" w14:textId="447E18BA" w:rsidR="007372CC" w:rsidRPr="002509B1" w:rsidRDefault="0007589A" w:rsidP="007372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provide</w:t>
      </w:r>
      <w:r w:rsidR="002C674B">
        <w:rPr>
          <w:rFonts w:ascii="Arial" w:hAnsi="Arial" w:cs="Arial"/>
        </w:rPr>
        <w:t>s the answers to the questions asked in the LS</w:t>
      </w:r>
      <w:r w:rsidR="0026066C">
        <w:rPr>
          <w:rFonts w:ascii="Arial" w:hAnsi="Arial" w:cs="Arial"/>
        </w:rPr>
        <w:t xml:space="preserve"> as follows:</w:t>
      </w:r>
      <w:r w:rsidR="002C674B">
        <w:rPr>
          <w:rFonts w:ascii="Arial" w:hAnsi="Arial" w:cs="Arial"/>
        </w:rPr>
        <w:t xml:space="preserve"> </w:t>
      </w:r>
    </w:p>
    <w:p w14:paraId="58C8FA89" w14:textId="47AD3160" w:rsidR="00D357DE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[RAN2/4] whether it is feasible to use NCD-SSB for serving and non-serving cell measurements for idle</w:t>
      </w:r>
      <w:r w:rsidR="00EA5610" w:rsidRPr="00CD781C">
        <w:rPr>
          <w:rFonts w:ascii="Arial" w:hAnsi="Arial" w:cs="Arial"/>
          <w:bCs/>
        </w:rPr>
        <w:t>, inactive,</w:t>
      </w:r>
      <w:r w:rsidRPr="00CD781C">
        <w:rPr>
          <w:rFonts w:ascii="Arial" w:hAnsi="Arial" w:cs="Arial"/>
          <w:bCs/>
        </w:rPr>
        <w:t xml:space="preserve"> and</w:t>
      </w:r>
      <w:r w:rsidR="0015288E" w:rsidRPr="00CD781C">
        <w:rPr>
          <w:rFonts w:ascii="Arial" w:hAnsi="Arial" w:cs="Arial"/>
          <w:bCs/>
        </w:rPr>
        <w:t>/or</w:t>
      </w:r>
      <w:r w:rsidRPr="00CD781C">
        <w:rPr>
          <w:rFonts w:ascii="Arial" w:hAnsi="Arial" w:cs="Arial"/>
          <w:bCs/>
        </w:rPr>
        <w:t xml:space="preserve"> connected mode for </w:t>
      </w:r>
      <w:r w:rsidR="0015288E" w:rsidRPr="00CD781C">
        <w:rPr>
          <w:rFonts w:ascii="Arial" w:hAnsi="Arial" w:cs="Arial"/>
          <w:bCs/>
        </w:rPr>
        <w:t xml:space="preserve">all or some of </w:t>
      </w:r>
      <w:r w:rsidRPr="00CD781C">
        <w:rPr>
          <w:rFonts w:ascii="Arial" w:hAnsi="Arial" w:cs="Arial"/>
          <w:bCs/>
        </w:rPr>
        <w:t xml:space="preserve">RRM, RLM, BFD, link recovery, RO selection, </w:t>
      </w:r>
      <w:r w:rsidRPr="00CD781C">
        <w:rPr>
          <w:rFonts w:ascii="Arial" w:eastAsia="DengXian" w:hAnsi="Arial" w:cs="Arial"/>
          <w:lang w:eastAsia="zh-CN"/>
        </w:rPr>
        <w:t>mobility</w:t>
      </w:r>
      <w:r w:rsidRPr="00CD781C">
        <w:rPr>
          <w:rFonts w:ascii="Arial" w:hAnsi="Arial" w:cs="Arial"/>
          <w:bCs/>
        </w:rPr>
        <w:t>, time/frequency tracking and AGC</w:t>
      </w:r>
    </w:p>
    <w:p w14:paraId="5A4C05F7" w14:textId="751BC0CF" w:rsidR="0026066C" w:rsidRPr="00CD781C" w:rsidRDefault="0026066C" w:rsidP="0026066C">
      <w:pPr>
        <w:pStyle w:val="ListParagraph"/>
        <w:overflowPunct/>
        <w:autoSpaceDE/>
        <w:autoSpaceDN/>
        <w:adjustRightInd/>
        <w:spacing w:before="120" w:line="252" w:lineRule="auto"/>
        <w:contextualSpacing w:val="0"/>
        <w:jc w:val="both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RAN2’s answer: </w:t>
      </w:r>
      <w:r w:rsidR="00DD6D49">
        <w:rPr>
          <w:rFonts w:ascii="Arial" w:hAnsi="Arial" w:cs="Arial"/>
          <w:bCs/>
        </w:rPr>
        <w:t>From RAN2’s perspective, i</w:t>
      </w:r>
      <w:r w:rsidR="00954BF7">
        <w:rPr>
          <w:rFonts w:ascii="Arial" w:hAnsi="Arial" w:cs="Arial"/>
          <w:bCs/>
        </w:rPr>
        <w:t xml:space="preserve">t is feasible to use NCD-SSB for </w:t>
      </w:r>
      <w:r w:rsidR="001F0EDC" w:rsidRPr="001F0EDC">
        <w:rPr>
          <w:rFonts w:ascii="Arial" w:hAnsi="Arial" w:cs="Arial"/>
          <w:bCs/>
        </w:rPr>
        <w:t xml:space="preserve">serving and non-serving cell measurements for idle, inactive, </w:t>
      </w:r>
      <w:r w:rsidR="000B1703">
        <w:rPr>
          <w:rFonts w:ascii="Arial" w:hAnsi="Arial" w:cs="Arial"/>
          <w:bCs/>
        </w:rPr>
        <w:t>or</w:t>
      </w:r>
      <w:r w:rsidR="001F0EDC" w:rsidRPr="001F0EDC">
        <w:rPr>
          <w:rFonts w:ascii="Arial" w:hAnsi="Arial" w:cs="Arial"/>
          <w:bCs/>
        </w:rPr>
        <w:t xml:space="preserve"> connected mode for all of RRM, RLM, BFD, link recovery, RO selection, mobility, time/frequency tracking and AGC</w:t>
      </w:r>
      <w:r w:rsidR="00833CE3">
        <w:rPr>
          <w:rFonts w:ascii="Arial" w:hAnsi="Arial" w:cs="Arial"/>
          <w:bCs/>
        </w:rPr>
        <w:t xml:space="preserve">, if the NCD-SSB </w:t>
      </w:r>
      <w:r w:rsidR="00012B8A" w:rsidRPr="00012B8A">
        <w:rPr>
          <w:rFonts w:ascii="Arial" w:hAnsi="Arial" w:cs="Arial"/>
          <w:bCs/>
        </w:rPr>
        <w:t>it is transmitted by UE’s serving cell with the same SCS and at the same power level as the CD-SSB, and QCL’ed with the CD-SSB of UE’s serving cell</w:t>
      </w:r>
      <w:r w:rsidR="00833CE3">
        <w:rPr>
          <w:rFonts w:ascii="Arial" w:hAnsi="Arial" w:cs="Arial"/>
          <w:bCs/>
        </w:rPr>
        <w:t>.</w:t>
      </w:r>
    </w:p>
    <w:p w14:paraId="314038C8" w14:textId="2A17B005" w:rsidR="00D357DE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[RAN2/4] whether it is feasible to use NCD-SSB as QCL source of other DL channels/signals and as spatial relation (for UL channels/signals) transmitted in idle</w:t>
      </w:r>
      <w:r w:rsidR="00EA5610" w:rsidRPr="00CD781C">
        <w:rPr>
          <w:rFonts w:ascii="Arial" w:hAnsi="Arial" w:cs="Arial"/>
          <w:bCs/>
        </w:rPr>
        <w:t xml:space="preserve">, inactive, </w:t>
      </w:r>
      <w:r w:rsidRPr="00CD781C">
        <w:rPr>
          <w:rFonts w:ascii="Arial" w:hAnsi="Arial" w:cs="Arial"/>
          <w:bCs/>
        </w:rPr>
        <w:t>and</w:t>
      </w:r>
      <w:r w:rsidR="0015288E" w:rsidRPr="00CD781C">
        <w:rPr>
          <w:rFonts w:ascii="Arial" w:hAnsi="Arial" w:cs="Arial"/>
          <w:bCs/>
        </w:rPr>
        <w:t>/or</w:t>
      </w:r>
      <w:r w:rsidRPr="00CD781C">
        <w:rPr>
          <w:rFonts w:ascii="Arial" w:hAnsi="Arial" w:cs="Arial"/>
          <w:bCs/>
        </w:rPr>
        <w:t xml:space="preserve"> connected mode in the initial/non-initial DL BWP of RedCap UE</w:t>
      </w:r>
      <w:r w:rsidR="00646E1B">
        <w:rPr>
          <w:rFonts w:ascii="Arial" w:hAnsi="Arial" w:cs="Arial"/>
          <w:bCs/>
        </w:rPr>
        <w:t>.</w:t>
      </w:r>
    </w:p>
    <w:p w14:paraId="69C87B31" w14:textId="7D443F73" w:rsidR="00646E1B" w:rsidRPr="00CD781C" w:rsidRDefault="00646E1B" w:rsidP="008B590A">
      <w:pPr>
        <w:pStyle w:val="ListParagraph"/>
        <w:overflowPunct/>
        <w:autoSpaceDE/>
        <w:autoSpaceDN/>
        <w:adjustRightInd/>
        <w:spacing w:before="120" w:line="252" w:lineRule="auto"/>
        <w:contextualSpacing w:val="0"/>
        <w:jc w:val="both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RAN2’s answer: </w:t>
      </w:r>
      <w:r w:rsidR="009D22B9">
        <w:rPr>
          <w:rFonts w:ascii="Arial" w:hAnsi="Arial" w:cs="Arial"/>
          <w:bCs/>
        </w:rPr>
        <w:t>From RAN2’s perspective, i</w:t>
      </w:r>
      <w:r w:rsidR="00362918">
        <w:rPr>
          <w:rFonts w:ascii="Arial" w:hAnsi="Arial" w:cs="Arial"/>
          <w:bCs/>
        </w:rPr>
        <w:t xml:space="preserve">t is feasible to use </w:t>
      </w:r>
      <w:r w:rsidR="00362918" w:rsidRPr="00362918">
        <w:rPr>
          <w:rFonts w:ascii="Arial" w:hAnsi="Arial" w:cs="Arial"/>
          <w:bCs/>
        </w:rPr>
        <w:t xml:space="preserve">NCD-SSB as a QCL source </w:t>
      </w:r>
      <w:r w:rsidR="008677B6" w:rsidRPr="008677B6">
        <w:rPr>
          <w:rFonts w:ascii="Arial" w:hAnsi="Arial" w:cs="Arial"/>
          <w:bCs/>
        </w:rPr>
        <w:t>of other DL channels/signals and as spatial relation (for UL channels/signals) transmitted in idle, inactive, or connected mode in the initial/non-initial DL BWP of RedCap UE</w:t>
      </w:r>
      <w:r w:rsidR="00362918" w:rsidRPr="00362918">
        <w:rPr>
          <w:rFonts w:ascii="Arial" w:hAnsi="Arial" w:cs="Arial"/>
          <w:bCs/>
        </w:rPr>
        <w:t>, if it is fully QCL’ed with the CD-SSB of UE’s serving cell.</w:t>
      </w:r>
    </w:p>
    <w:p w14:paraId="07CF106D" w14:textId="1483566B" w:rsidR="00D357DE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[RAN2] whether/when the PCIs indicated by the NCD-SSB and CD-SSB can be the same</w:t>
      </w:r>
      <w:r w:rsidR="00664280" w:rsidRPr="00CD781C">
        <w:rPr>
          <w:rFonts w:ascii="Arial" w:hAnsi="Arial" w:cs="Arial"/>
          <w:bCs/>
        </w:rPr>
        <w:t>/different</w:t>
      </w:r>
      <w:r w:rsidRPr="00CD781C">
        <w:rPr>
          <w:rFonts w:ascii="Arial" w:hAnsi="Arial" w:cs="Arial"/>
          <w:bCs/>
        </w:rPr>
        <w:t>, if both NCD-SSB and CD-SSB are transmitted on the serving cell of RedCap UE</w:t>
      </w:r>
    </w:p>
    <w:p w14:paraId="0D9714BA" w14:textId="5397F323" w:rsidR="008B590A" w:rsidRPr="00CD781C" w:rsidRDefault="008B590A" w:rsidP="00E311AB">
      <w:pPr>
        <w:pStyle w:val="ListParagraph"/>
        <w:overflowPunct/>
        <w:autoSpaceDE/>
        <w:autoSpaceDN/>
        <w:adjustRightInd/>
        <w:spacing w:before="120" w:line="252" w:lineRule="auto"/>
        <w:contextualSpacing w:val="0"/>
        <w:jc w:val="both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RAN2’s answer: From RAN2’s perspective, </w:t>
      </w:r>
      <w:r w:rsidR="00E311AB">
        <w:rPr>
          <w:rFonts w:ascii="Arial" w:hAnsi="Arial" w:cs="Arial"/>
          <w:bCs/>
        </w:rPr>
        <w:t>if NCD-SSB and CD-SSB are transmitted by the same serving cell, then they should have the same PCI.</w:t>
      </w:r>
    </w:p>
    <w:p w14:paraId="2DB5C8D1" w14:textId="54996AF7" w:rsidR="00D357DE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[RAN2/4] whether/when periodicities and/or TX power</w:t>
      </w:r>
      <w:r w:rsidR="00A06BFD" w:rsidRPr="00CD781C">
        <w:rPr>
          <w:rFonts w:ascii="Arial" w:hAnsi="Arial" w:cs="Arial"/>
          <w:bCs/>
        </w:rPr>
        <w:t xml:space="preserve"> and/or block indexes (provided by </w:t>
      </w:r>
      <w:proofErr w:type="spellStart"/>
      <w:r w:rsidR="00A06BFD" w:rsidRPr="00CD781C">
        <w:rPr>
          <w:rFonts w:ascii="Arial" w:hAnsi="Arial" w:cs="Arial"/>
          <w:bCs/>
          <w:i/>
          <w:iCs/>
        </w:rPr>
        <w:t>ssb-PositionsInBurst</w:t>
      </w:r>
      <w:proofErr w:type="spellEnd"/>
      <w:r w:rsidR="00A06BFD" w:rsidRPr="00CD781C">
        <w:rPr>
          <w:rFonts w:ascii="Arial" w:hAnsi="Arial" w:cs="Arial"/>
          <w:bCs/>
        </w:rPr>
        <w:t xml:space="preserve"> in SIB1 or in </w:t>
      </w:r>
      <w:proofErr w:type="spellStart"/>
      <w:r w:rsidR="00A06BFD" w:rsidRPr="00CD781C">
        <w:rPr>
          <w:rFonts w:ascii="Arial" w:hAnsi="Arial" w:cs="Arial"/>
          <w:bCs/>
          <w:i/>
          <w:iCs/>
        </w:rPr>
        <w:t>ServingCellConfigCommon</w:t>
      </w:r>
      <w:proofErr w:type="spellEnd"/>
      <w:r w:rsidR="00A06BFD" w:rsidRPr="00CD781C">
        <w:rPr>
          <w:rFonts w:ascii="Arial" w:hAnsi="Arial" w:cs="Arial"/>
          <w:bCs/>
        </w:rPr>
        <w:t>) and/or QCL sources</w:t>
      </w:r>
      <w:r w:rsidR="00333B36" w:rsidRPr="00CD781C">
        <w:rPr>
          <w:rFonts w:ascii="Arial" w:hAnsi="Arial" w:cs="Arial"/>
          <w:bCs/>
        </w:rPr>
        <w:t xml:space="preserve"> </w:t>
      </w:r>
      <w:r w:rsidRPr="00CD781C">
        <w:rPr>
          <w:rFonts w:ascii="Arial" w:hAnsi="Arial" w:cs="Arial"/>
          <w:bCs/>
        </w:rPr>
        <w:t xml:space="preserve">of NCD-SSB can be </w:t>
      </w:r>
      <w:r w:rsidR="00A06BFD" w:rsidRPr="00CD781C">
        <w:rPr>
          <w:rFonts w:ascii="Arial" w:hAnsi="Arial" w:cs="Arial"/>
          <w:bCs/>
        </w:rPr>
        <w:t>same/</w:t>
      </w:r>
      <w:r w:rsidRPr="00CD781C">
        <w:rPr>
          <w:rFonts w:ascii="Arial" w:hAnsi="Arial" w:cs="Arial"/>
          <w:bCs/>
        </w:rPr>
        <w:t>different from those of CD-SSB, if both NCD-SSB and CD-SSB are transmitted on the serving cell of RedCap UE</w:t>
      </w:r>
      <w:r w:rsidR="00DD6D49">
        <w:rPr>
          <w:rFonts w:ascii="Arial" w:hAnsi="Arial" w:cs="Arial"/>
          <w:bCs/>
        </w:rPr>
        <w:t>.</w:t>
      </w:r>
    </w:p>
    <w:p w14:paraId="1CA96B56" w14:textId="05E2A515" w:rsidR="00DD6D49" w:rsidRPr="00CD781C" w:rsidRDefault="00DD6D49" w:rsidP="00F5558B">
      <w:pPr>
        <w:pStyle w:val="ListParagraph"/>
        <w:overflowPunct/>
        <w:autoSpaceDE/>
        <w:autoSpaceDN/>
        <w:adjustRightInd/>
        <w:spacing w:before="120" w:line="252" w:lineRule="auto"/>
        <w:contextualSpacing w:val="0"/>
        <w:jc w:val="both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RAN2’s answer: From RAN2’s perspective, </w:t>
      </w:r>
      <w:r w:rsidR="00E35E91" w:rsidRPr="00E35E91">
        <w:rPr>
          <w:rFonts w:ascii="Arial" w:hAnsi="Arial" w:cs="Arial"/>
          <w:bCs/>
        </w:rPr>
        <w:t>if both NCD-SSB and CD-SSB are transmitted on the serving cell of RedCap UE</w:t>
      </w:r>
      <w:r w:rsidR="00E35E91">
        <w:rPr>
          <w:rFonts w:ascii="Arial" w:hAnsi="Arial" w:cs="Arial"/>
          <w:bCs/>
        </w:rPr>
        <w:t xml:space="preserve">, they should have the same Tx power, same block indices (as provided by </w:t>
      </w:r>
      <w:proofErr w:type="spellStart"/>
      <w:r w:rsidR="00E35E91" w:rsidRPr="00E35E91">
        <w:rPr>
          <w:rFonts w:ascii="Arial" w:hAnsi="Arial" w:cs="Arial"/>
          <w:bCs/>
        </w:rPr>
        <w:t>ssb-</w:t>
      </w:r>
      <w:r w:rsidR="00E35E91" w:rsidRPr="00E35E91">
        <w:rPr>
          <w:rFonts w:ascii="Arial" w:hAnsi="Arial" w:cs="Arial"/>
          <w:bCs/>
        </w:rPr>
        <w:lastRenderedPageBreak/>
        <w:t>PositionsInBurst</w:t>
      </w:r>
      <w:proofErr w:type="spellEnd"/>
      <w:r w:rsidR="00E35E91" w:rsidRPr="00E35E91">
        <w:rPr>
          <w:rFonts w:ascii="Arial" w:hAnsi="Arial" w:cs="Arial"/>
          <w:bCs/>
        </w:rPr>
        <w:t xml:space="preserve"> in SIB1 or in </w:t>
      </w:r>
      <w:proofErr w:type="spellStart"/>
      <w:r w:rsidR="00E35E91" w:rsidRPr="00E35E91">
        <w:rPr>
          <w:rFonts w:ascii="Arial" w:hAnsi="Arial" w:cs="Arial"/>
          <w:bCs/>
        </w:rPr>
        <w:t>ServingCellConfigCommon</w:t>
      </w:r>
      <w:proofErr w:type="spellEnd"/>
      <w:r w:rsidR="00E35E91" w:rsidRPr="00E35E91">
        <w:rPr>
          <w:rFonts w:ascii="Arial" w:hAnsi="Arial" w:cs="Arial"/>
          <w:bCs/>
        </w:rPr>
        <w:t>)</w:t>
      </w:r>
      <w:r w:rsidR="00A958CC">
        <w:rPr>
          <w:rFonts w:ascii="Arial" w:hAnsi="Arial" w:cs="Arial"/>
          <w:bCs/>
        </w:rPr>
        <w:t xml:space="preserve"> and same QCL sources </w:t>
      </w:r>
      <w:r w:rsidR="00F5558B">
        <w:rPr>
          <w:rFonts w:ascii="Arial" w:hAnsi="Arial" w:cs="Arial"/>
          <w:bCs/>
        </w:rPr>
        <w:t xml:space="preserve">as the CD-SSB. Periodicity of NCD-SSB </w:t>
      </w:r>
      <w:r w:rsidR="00DA4382">
        <w:rPr>
          <w:rFonts w:ascii="Arial" w:hAnsi="Arial" w:cs="Arial"/>
          <w:bCs/>
        </w:rPr>
        <w:t>can be different from that of</w:t>
      </w:r>
      <w:r w:rsidR="00F5558B">
        <w:rPr>
          <w:rFonts w:ascii="Arial" w:hAnsi="Arial" w:cs="Arial"/>
          <w:bCs/>
        </w:rPr>
        <w:t xml:space="preserve"> CD-SSB</w:t>
      </w:r>
      <w:r w:rsidR="00EC4495">
        <w:rPr>
          <w:rFonts w:ascii="Arial" w:hAnsi="Arial" w:cs="Arial"/>
          <w:bCs/>
        </w:rPr>
        <w:t xml:space="preserve">. But the periodicity of NCD-SSB </w:t>
      </w:r>
      <w:r w:rsidR="00FF1364">
        <w:rPr>
          <w:rFonts w:ascii="Arial" w:hAnsi="Arial" w:cs="Arial"/>
          <w:bCs/>
        </w:rPr>
        <w:t>should not be shorter</w:t>
      </w:r>
      <w:r w:rsidR="00EC4495">
        <w:rPr>
          <w:rFonts w:ascii="Arial" w:hAnsi="Arial" w:cs="Arial"/>
          <w:bCs/>
        </w:rPr>
        <w:t>, nor too sparse,</w:t>
      </w:r>
      <w:r w:rsidR="00DA4382">
        <w:rPr>
          <w:rFonts w:ascii="Arial" w:hAnsi="Arial" w:cs="Arial"/>
          <w:bCs/>
        </w:rPr>
        <w:t xml:space="preserve"> than the periodicity of CD-SSB</w:t>
      </w:r>
      <w:r w:rsidR="00CA5A61">
        <w:rPr>
          <w:rFonts w:ascii="Arial" w:hAnsi="Arial" w:cs="Arial"/>
          <w:bCs/>
        </w:rPr>
        <w:t xml:space="preserve">. </w:t>
      </w:r>
      <w:r w:rsidR="00F630CC">
        <w:rPr>
          <w:rFonts w:ascii="Arial" w:hAnsi="Arial" w:cs="Arial"/>
          <w:bCs/>
        </w:rPr>
        <w:t>A</w:t>
      </w:r>
      <w:r w:rsidR="00CA5A61">
        <w:rPr>
          <w:rFonts w:ascii="Arial" w:hAnsi="Arial" w:cs="Arial"/>
          <w:bCs/>
        </w:rPr>
        <w:t xml:space="preserve"> good </w:t>
      </w:r>
      <w:r w:rsidR="00F630CC">
        <w:rPr>
          <w:rFonts w:ascii="Arial" w:hAnsi="Arial" w:cs="Arial"/>
          <w:bCs/>
        </w:rPr>
        <w:t xml:space="preserve">rule for it can be </w:t>
      </w:r>
      <w:proofErr w:type="gramStart"/>
      <w:r w:rsidR="00F630CC">
        <w:rPr>
          <w:rFonts w:ascii="Arial" w:hAnsi="Arial" w:cs="Arial"/>
          <w:bCs/>
        </w:rPr>
        <w:t>max{</w:t>
      </w:r>
      <w:proofErr w:type="gramEnd"/>
      <w:r w:rsidR="00F630CC">
        <w:rPr>
          <w:rFonts w:ascii="Arial" w:hAnsi="Arial" w:cs="Arial"/>
          <w:bCs/>
        </w:rPr>
        <w:t>20ms, periodicity of CD-SSB}.</w:t>
      </w:r>
      <w:r w:rsidR="00EC4495">
        <w:rPr>
          <w:rFonts w:ascii="Arial" w:hAnsi="Arial" w:cs="Arial"/>
          <w:bCs/>
        </w:rPr>
        <w:t xml:space="preserve"> </w:t>
      </w:r>
    </w:p>
    <w:p w14:paraId="31E5BBA4" w14:textId="57ACA476" w:rsidR="00D357DE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[RAN2/4] whether it is necessary to introduce configuration limitations for NCD-SSB (e.g., regarding frequency locations</w:t>
      </w:r>
      <w:r w:rsidR="007E437E" w:rsidRPr="00CD781C">
        <w:rPr>
          <w:rFonts w:ascii="Arial" w:hAnsi="Arial" w:cs="Arial"/>
          <w:bCs/>
        </w:rPr>
        <w:t>, periodicity</w:t>
      </w:r>
      <w:r w:rsidRPr="00CD781C">
        <w:rPr>
          <w:rFonts w:ascii="Arial" w:hAnsi="Arial" w:cs="Arial"/>
          <w:bCs/>
        </w:rPr>
        <w:t>), e.g., to ensure coexistence with legacy UEs</w:t>
      </w:r>
    </w:p>
    <w:p w14:paraId="152E3715" w14:textId="77D30F42" w:rsidR="00456C1D" w:rsidRPr="00CD781C" w:rsidRDefault="00456C1D" w:rsidP="0065259D">
      <w:pPr>
        <w:pStyle w:val="ListParagraph"/>
        <w:overflowPunct/>
        <w:autoSpaceDE/>
        <w:autoSpaceDN/>
        <w:adjustRightInd/>
        <w:spacing w:before="120" w:line="252" w:lineRule="auto"/>
        <w:contextualSpacing w:val="0"/>
        <w:jc w:val="both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RAN2’s answer: </w:t>
      </w:r>
      <w:r w:rsidR="00540F29">
        <w:rPr>
          <w:rFonts w:ascii="Arial" w:hAnsi="Arial" w:cs="Arial"/>
          <w:bCs/>
        </w:rPr>
        <w:t xml:space="preserve">To ensure coexistence with legacy UEs, </w:t>
      </w:r>
      <w:r w:rsidR="0065259D" w:rsidRPr="0065259D">
        <w:rPr>
          <w:rFonts w:ascii="Arial" w:hAnsi="Arial" w:cs="Arial"/>
          <w:bCs/>
        </w:rPr>
        <w:t>NCD-SSB should be configured off sync raster and with the same subcarrier spacing,</w:t>
      </w:r>
      <w:r w:rsidR="0065259D">
        <w:rPr>
          <w:rFonts w:ascii="Arial" w:hAnsi="Arial" w:cs="Arial"/>
          <w:bCs/>
        </w:rPr>
        <w:t xml:space="preserve"> same</w:t>
      </w:r>
      <w:r w:rsidR="0065259D" w:rsidRPr="0065259D">
        <w:rPr>
          <w:rFonts w:ascii="Arial" w:hAnsi="Arial" w:cs="Arial"/>
          <w:bCs/>
        </w:rPr>
        <w:t xml:space="preserve"> PCI and </w:t>
      </w:r>
      <w:r w:rsidR="0065259D">
        <w:rPr>
          <w:rFonts w:ascii="Arial" w:hAnsi="Arial" w:cs="Arial"/>
          <w:bCs/>
        </w:rPr>
        <w:t xml:space="preserve">same </w:t>
      </w:r>
      <w:proofErr w:type="spellStart"/>
      <w:r w:rsidR="0065259D" w:rsidRPr="0065259D">
        <w:rPr>
          <w:rFonts w:ascii="Arial" w:hAnsi="Arial" w:cs="Arial"/>
          <w:bCs/>
        </w:rPr>
        <w:t>ssb-PositionsInBurst</w:t>
      </w:r>
      <w:proofErr w:type="spellEnd"/>
      <w:r w:rsidR="0065259D" w:rsidRPr="0065259D">
        <w:rPr>
          <w:rFonts w:ascii="Arial" w:hAnsi="Arial" w:cs="Arial"/>
          <w:bCs/>
        </w:rPr>
        <w:t xml:space="preserve"> as the CD-SSB.</w:t>
      </w:r>
    </w:p>
    <w:p w14:paraId="555C4184" w14:textId="6D4638CA" w:rsidR="00D357DE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 xml:space="preserve">[RAN2/4] if CD-SSB is </w:t>
      </w:r>
      <w:r w:rsidR="004775D7" w:rsidRPr="00CD781C">
        <w:rPr>
          <w:rFonts w:ascii="Arial" w:hAnsi="Arial" w:cs="Arial"/>
          <w:bCs/>
        </w:rPr>
        <w:t xml:space="preserve">not </w:t>
      </w:r>
      <w:r w:rsidRPr="00CD781C">
        <w:rPr>
          <w:rFonts w:ascii="Arial" w:hAnsi="Arial" w:cs="Arial"/>
          <w:bCs/>
        </w:rPr>
        <w:t>transmitted in the</w:t>
      </w:r>
      <w:r w:rsidR="00CD781C" w:rsidRPr="00CD781C">
        <w:rPr>
          <w:rFonts w:ascii="Arial" w:hAnsi="Arial" w:cs="Arial"/>
          <w:bCs/>
        </w:rPr>
        <w:t xml:space="preserve"> </w:t>
      </w:r>
      <w:r w:rsidRPr="00CD781C">
        <w:rPr>
          <w:rFonts w:ascii="Arial" w:hAnsi="Arial" w:cs="Arial"/>
          <w:bCs/>
        </w:rPr>
        <w:t xml:space="preserve">non-initial DL BWP of RedCap UE, whether it is feasible to transmit periodic CSI-RS </w:t>
      </w:r>
      <w:r w:rsidR="00C14915" w:rsidRPr="00CD781C">
        <w:rPr>
          <w:rFonts w:ascii="Arial" w:hAnsi="Arial" w:cs="Arial"/>
          <w:bCs/>
        </w:rPr>
        <w:t xml:space="preserve">for UE to use </w:t>
      </w:r>
      <w:r w:rsidRPr="00CD781C">
        <w:rPr>
          <w:rFonts w:ascii="Arial" w:hAnsi="Arial" w:cs="Arial"/>
          <w:bCs/>
        </w:rPr>
        <w:t>as an alternative of SSB in the</w:t>
      </w:r>
      <w:r w:rsidR="00CD781C" w:rsidRPr="00CD781C">
        <w:rPr>
          <w:rFonts w:ascii="Arial" w:hAnsi="Arial" w:cs="Arial"/>
          <w:bCs/>
        </w:rPr>
        <w:t xml:space="preserve"> </w:t>
      </w:r>
      <w:r w:rsidRPr="00CD781C">
        <w:rPr>
          <w:rFonts w:ascii="Arial" w:hAnsi="Arial" w:cs="Arial"/>
          <w:bCs/>
        </w:rPr>
        <w:t>non-initial BWP of RedCap UE</w:t>
      </w:r>
      <w:r w:rsidR="00C473C9" w:rsidRPr="00CD781C">
        <w:rPr>
          <w:rFonts w:ascii="Arial" w:hAnsi="Arial" w:cs="Arial"/>
          <w:bCs/>
        </w:rPr>
        <w:t xml:space="preserve"> or rely on UE performing RF retuning as in measurement gap outside active BWP for BWP without SSB nor CORESET#0 operation</w:t>
      </w:r>
    </w:p>
    <w:p w14:paraId="39FD9139" w14:textId="3E6C6855" w:rsidR="00311727" w:rsidRPr="00CD781C" w:rsidRDefault="00311727" w:rsidP="00311727">
      <w:pPr>
        <w:pStyle w:val="ListParagraph"/>
        <w:overflowPunct/>
        <w:autoSpaceDE/>
        <w:autoSpaceDN/>
        <w:adjustRightInd/>
        <w:spacing w:before="120" w:line="252" w:lineRule="auto"/>
        <w:contextualSpacing w:val="0"/>
        <w:jc w:val="both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RAN2’s answer: </w:t>
      </w:r>
      <w:r w:rsidR="009104A0">
        <w:rPr>
          <w:rFonts w:ascii="Arial" w:hAnsi="Arial" w:cs="Arial"/>
          <w:bCs/>
        </w:rPr>
        <w:t xml:space="preserve">RAN2 does not think CSI-RS </w:t>
      </w:r>
      <w:r w:rsidR="00352916">
        <w:rPr>
          <w:rFonts w:ascii="Arial" w:hAnsi="Arial" w:cs="Arial"/>
          <w:bCs/>
        </w:rPr>
        <w:t xml:space="preserve">should </w:t>
      </w:r>
      <w:r w:rsidR="009104A0">
        <w:rPr>
          <w:rFonts w:ascii="Arial" w:hAnsi="Arial" w:cs="Arial"/>
          <w:bCs/>
        </w:rPr>
        <w:t>be used as an alternative t</w:t>
      </w:r>
      <w:r w:rsidR="007F56F8">
        <w:rPr>
          <w:rFonts w:ascii="Arial" w:hAnsi="Arial" w:cs="Arial"/>
          <w:bCs/>
        </w:rPr>
        <w:t>o SSB</w:t>
      </w:r>
      <w:r w:rsidR="0097371A">
        <w:rPr>
          <w:rFonts w:ascii="Arial" w:hAnsi="Arial" w:cs="Arial"/>
          <w:bCs/>
        </w:rPr>
        <w:t xml:space="preserve"> in the above scenario. </w:t>
      </w:r>
      <w:r w:rsidR="00C10AAE">
        <w:rPr>
          <w:rFonts w:ascii="Arial" w:hAnsi="Arial" w:cs="Arial"/>
          <w:bCs/>
        </w:rPr>
        <w:t>Use of CSI-RS in procedures such as BFD or RRM is an optional UE capability in R15/16</w:t>
      </w:r>
      <w:r w:rsidR="000B6722">
        <w:rPr>
          <w:rFonts w:ascii="Arial" w:hAnsi="Arial" w:cs="Arial"/>
          <w:bCs/>
        </w:rPr>
        <w:t xml:space="preserve"> (FG 2-31)</w:t>
      </w:r>
      <w:r w:rsidR="00C10AAE">
        <w:rPr>
          <w:rFonts w:ascii="Arial" w:hAnsi="Arial" w:cs="Arial"/>
          <w:bCs/>
        </w:rPr>
        <w:t xml:space="preserve">, and </w:t>
      </w:r>
      <w:r w:rsidR="004C704E">
        <w:rPr>
          <w:rFonts w:ascii="Arial" w:hAnsi="Arial" w:cs="Arial"/>
          <w:bCs/>
        </w:rPr>
        <w:t xml:space="preserve">it </w:t>
      </w:r>
      <w:r w:rsidR="0097371A">
        <w:rPr>
          <w:rFonts w:ascii="Arial" w:hAnsi="Arial" w:cs="Arial"/>
          <w:bCs/>
        </w:rPr>
        <w:t xml:space="preserve">requires extra </w:t>
      </w:r>
      <w:r w:rsidR="002D5B44">
        <w:rPr>
          <w:rFonts w:ascii="Arial" w:hAnsi="Arial" w:cs="Arial"/>
          <w:bCs/>
        </w:rPr>
        <w:t xml:space="preserve">implementation </w:t>
      </w:r>
      <w:r w:rsidR="0097371A">
        <w:rPr>
          <w:rFonts w:ascii="Arial" w:hAnsi="Arial" w:cs="Arial"/>
          <w:bCs/>
        </w:rPr>
        <w:t>complexities</w:t>
      </w:r>
      <w:r w:rsidR="002D5B44">
        <w:rPr>
          <w:rFonts w:ascii="Arial" w:hAnsi="Arial" w:cs="Arial"/>
          <w:bCs/>
        </w:rPr>
        <w:t xml:space="preserve"> </w:t>
      </w:r>
      <w:r w:rsidR="004A3C61">
        <w:rPr>
          <w:rFonts w:ascii="Arial" w:hAnsi="Arial" w:cs="Arial"/>
          <w:bCs/>
        </w:rPr>
        <w:t xml:space="preserve">and higher overhead </w:t>
      </w:r>
      <w:r w:rsidR="002D5B44">
        <w:rPr>
          <w:rFonts w:ascii="Arial" w:hAnsi="Arial" w:cs="Arial"/>
          <w:bCs/>
        </w:rPr>
        <w:t xml:space="preserve">for UE. That is against the objective of complexity reduction for RedCap UEs. </w:t>
      </w:r>
      <w:r w:rsidR="00594083">
        <w:rPr>
          <w:rFonts w:ascii="Arial" w:hAnsi="Arial" w:cs="Arial"/>
          <w:bCs/>
        </w:rPr>
        <w:t xml:space="preserve">Measurement gap is not </w:t>
      </w:r>
      <w:r w:rsidR="00B2070E">
        <w:rPr>
          <w:rFonts w:ascii="Arial" w:hAnsi="Arial" w:cs="Arial"/>
          <w:bCs/>
        </w:rPr>
        <w:t xml:space="preserve">a </w:t>
      </w:r>
      <w:r w:rsidR="00594083">
        <w:rPr>
          <w:rFonts w:ascii="Arial" w:hAnsi="Arial" w:cs="Arial"/>
          <w:bCs/>
        </w:rPr>
        <w:t xml:space="preserve">desirable alternative either, </w:t>
      </w:r>
      <w:r w:rsidR="00B2070E">
        <w:rPr>
          <w:rFonts w:ascii="Arial" w:hAnsi="Arial" w:cs="Arial"/>
          <w:bCs/>
        </w:rPr>
        <w:t xml:space="preserve">because it </w:t>
      </w:r>
      <w:r w:rsidR="00B2070E" w:rsidRPr="00B2070E">
        <w:rPr>
          <w:rFonts w:ascii="Arial" w:hAnsi="Arial" w:cs="Arial"/>
          <w:bCs/>
        </w:rPr>
        <w:t>reduces UE’s throughput, increases UE’s power consumption, and causes load imbalance and loss in spectral efficiency for NW</w:t>
      </w:r>
      <w:r w:rsidR="00A723F9">
        <w:rPr>
          <w:rFonts w:ascii="Arial" w:hAnsi="Arial" w:cs="Arial"/>
          <w:bCs/>
        </w:rPr>
        <w:t>.</w:t>
      </w:r>
    </w:p>
    <w:p w14:paraId="2B3C6C53" w14:textId="75CB65F0" w:rsidR="000B3697" w:rsidRPr="00311727" w:rsidRDefault="000B3697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eastAsiaTheme="minorEastAsia" w:hAnsi="Arial" w:cs="Arial"/>
          <w:bCs/>
          <w:iCs/>
          <w:lang w:eastAsia="zh-CN"/>
        </w:rPr>
        <w:t xml:space="preserve">[RAN2/4] whether </w:t>
      </w:r>
      <w:r w:rsidR="000D41D6" w:rsidRPr="00CD781C">
        <w:rPr>
          <w:rFonts w:ascii="Arial" w:eastAsiaTheme="minorEastAsia" w:hAnsi="Arial" w:cs="Arial"/>
          <w:bCs/>
          <w:iCs/>
          <w:lang w:eastAsia="zh-CN"/>
        </w:rPr>
        <w:t xml:space="preserve">it is feasible for a </w:t>
      </w:r>
      <w:r w:rsidRPr="00CD781C">
        <w:rPr>
          <w:rFonts w:ascii="Arial" w:eastAsiaTheme="minorEastAsia" w:hAnsi="Arial" w:cs="Arial"/>
          <w:bCs/>
          <w:iCs/>
          <w:lang w:eastAsia="zh-CN"/>
        </w:rPr>
        <w:t xml:space="preserve">RedCap UE </w:t>
      </w:r>
      <w:r w:rsidR="000D41D6" w:rsidRPr="00CD781C">
        <w:rPr>
          <w:rFonts w:ascii="Arial" w:eastAsiaTheme="minorEastAsia" w:hAnsi="Arial" w:cs="Arial"/>
          <w:bCs/>
          <w:iCs/>
          <w:lang w:eastAsia="zh-CN"/>
        </w:rPr>
        <w:t xml:space="preserve">to retune to a CD-SSB rather than use an NCD-SSB </w:t>
      </w:r>
      <w:r w:rsidR="00BA75F3" w:rsidRPr="00CD781C">
        <w:rPr>
          <w:rFonts w:ascii="Arial" w:eastAsiaTheme="minorEastAsia" w:hAnsi="Arial" w:cs="Arial"/>
          <w:bCs/>
          <w:iCs/>
          <w:lang w:eastAsia="zh-CN"/>
        </w:rPr>
        <w:t>of larger</w:t>
      </w:r>
      <w:r w:rsidRPr="00CD781C">
        <w:rPr>
          <w:rFonts w:ascii="Arial" w:eastAsiaTheme="minorEastAsia" w:hAnsi="Arial" w:cs="Arial"/>
          <w:bCs/>
          <w:iCs/>
          <w:lang w:eastAsia="zh-CN"/>
        </w:rPr>
        <w:t xml:space="preserve"> periodicity</w:t>
      </w:r>
    </w:p>
    <w:p w14:paraId="1712991B" w14:textId="0FB9A1C8" w:rsidR="00311727" w:rsidRPr="00CD781C" w:rsidRDefault="00311727" w:rsidP="00311727">
      <w:pPr>
        <w:pStyle w:val="ListParagraph"/>
        <w:overflowPunct/>
        <w:autoSpaceDE/>
        <w:autoSpaceDN/>
        <w:adjustRightInd/>
        <w:spacing w:before="120" w:line="252" w:lineRule="auto"/>
        <w:contextualSpacing w:val="0"/>
        <w:jc w:val="both"/>
        <w:textAlignment w:val="auto"/>
        <w:rPr>
          <w:rFonts w:ascii="Arial" w:hAnsi="Arial" w:cs="Arial"/>
          <w:bCs/>
        </w:rPr>
      </w:pPr>
      <w:r>
        <w:rPr>
          <w:rFonts w:ascii="Arial" w:eastAsiaTheme="minorEastAsia" w:hAnsi="Arial" w:cs="Arial"/>
          <w:bCs/>
          <w:iCs/>
          <w:lang w:eastAsia="zh-CN"/>
        </w:rPr>
        <w:t xml:space="preserve">RAN2’s answer: </w:t>
      </w:r>
      <w:r w:rsidR="00A723F9">
        <w:rPr>
          <w:rFonts w:ascii="Arial" w:eastAsiaTheme="minorEastAsia" w:hAnsi="Arial" w:cs="Arial"/>
          <w:bCs/>
          <w:iCs/>
          <w:lang w:eastAsia="zh-CN"/>
        </w:rPr>
        <w:t xml:space="preserve"> </w:t>
      </w:r>
      <w:r w:rsidR="00A56CD2">
        <w:rPr>
          <w:rFonts w:ascii="Arial" w:eastAsiaTheme="minorEastAsia" w:hAnsi="Arial" w:cs="Arial"/>
          <w:bCs/>
          <w:iCs/>
          <w:lang w:eastAsia="zh-CN"/>
        </w:rPr>
        <w:t xml:space="preserve">RAN2 does not think retuning to a CD-SSB is a desirable alternative to use of NCD-SSB, because retuning requires </w:t>
      </w:r>
      <w:r w:rsidR="00C052B3">
        <w:rPr>
          <w:rFonts w:ascii="Arial" w:eastAsiaTheme="minorEastAsia" w:hAnsi="Arial" w:cs="Arial"/>
          <w:bCs/>
          <w:iCs/>
          <w:lang w:eastAsia="zh-CN"/>
        </w:rPr>
        <w:t xml:space="preserve">intra-frequency measurement gaps. Due to reduced capabilities of RedCap UEs, measurement gaps </w:t>
      </w:r>
      <w:r w:rsidR="009B218B" w:rsidRPr="009B218B">
        <w:rPr>
          <w:rFonts w:ascii="Arial" w:eastAsiaTheme="minorEastAsia" w:hAnsi="Arial" w:cs="Arial"/>
          <w:bCs/>
          <w:iCs/>
          <w:lang w:eastAsia="zh-CN"/>
        </w:rPr>
        <w:t>reduce UE’s throughput, increase UE’s power consumption, and cause load imbalance and loss in spectral efficiency for NW.</w:t>
      </w:r>
      <w:r w:rsidR="002B74BB">
        <w:rPr>
          <w:rFonts w:ascii="Arial" w:eastAsiaTheme="minorEastAsia" w:hAnsi="Arial" w:cs="Arial"/>
          <w:bCs/>
          <w:iCs/>
          <w:lang w:eastAsia="zh-CN"/>
        </w:rPr>
        <w:t xml:space="preserve"> </w:t>
      </w:r>
      <w:r w:rsidR="003C3FF2">
        <w:rPr>
          <w:rFonts w:ascii="Arial" w:eastAsiaTheme="minorEastAsia" w:hAnsi="Arial" w:cs="Arial"/>
          <w:bCs/>
          <w:iCs/>
          <w:lang w:eastAsia="zh-CN"/>
        </w:rPr>
        <w:t xml:space="preserve">Moreover, </w:t>
      </w:r>
      <w:r w:rsidR="00F94E18">
        <w:rPr>
          <w:rFonts w:ascii="Arial" w:eastAsiaTheme="minorEastAsia" w:hAnsi="Arial" w:cs="Arial"/>
          <w:bCs/>
          <w:iCs/>
          <w:lang w:eastAsia="zh-CN"/>
        </w:rPr>
        <w:t xml:space="preserve">since </w:t>
      </w:r>
      <w:r w:rsidR="00A07D6E">
        <w:rPr>
          <w:rFonts w:ascii="Arial" w:eastAsiaTheme="minorEastAsia" w:hAnsi="Arial" w:cs="Arial"/>
          <w:bCs/>
          <w:iCs/>
          <w:lang w:eastAsia="zh-CN"/>
        </w:rPr>
        <w:t xml:space="preserve">use of NCD-SSB </w:t>
      </w:r>
      <w:r w:rsidR="00F94E18">
        <w:rPr>
          <w:rFonts w:ascii="Arial" w:eastAsiaTheme="minorEastAsia" w:hAnsi="Arial" w:cs="Arial"/>
          <w:bCs/>
          <w:iCs/>
          <w:lang w:eastAsia="zh-CN"/>
        </w:rPr>
        <w:t>does not</w:t>
      </w:r>
      <w:r w:rsidR="00A07D6E">
        <w:rPr>
          <w:rFonts w:ascii="Arial" w:eastAsiaTheme="minorEastAsia" w:hAnsi="Arial" w:cs="Arial"/>
          <w:bCs/>
          <w:iCs/>
          <w:lang w:eastAsia="zh-CN"/>
        </w:rPr>
        <w:t xml:space="preserve"> </w:t>
      </w:r>
      <w:r w:rsidR="00ED554B">
        <w:rPr>
          <w:rFonts w:ascii="Arial" w:eastAsiaTheme="minorEastAsia" w:hAnsi="Arial" w:cs="Arial"/>
          <w:bCs/>
          <w:iCs/>
          <w:lang w:eastAsia="zh-CN"/>
        </w:rPr>
        <w:t>have</w:t>
      </w:r>
      <w:r w:rsidR="00CC19C6">
        <w:rPr>
          <w:rFonts w:ascii="Arial" w:eastAsiaTheme="minorEastAsia" w:hAnsi="Arial" w:cs="Arial"/>
          <w:bCs/>
          <w:iCs/>
          <w:lang w:eastAsia="zh-CN"/>
        </w:rPr>
        <w:t xml:space="preserve"> significant</w:t>
      </w:r>
      <w:r w:rsidR="00A07D6E">
        <w:rPr>
          <w:rFonts w:ascii="Arial" w:eastAsiaTheme="minorEastAsia" w:hAnsi="Arial" w:cs="Arial"/>
          <w:bCs/>
          <w:iCs/>
          <w:lang w:eastAsia="zh-CN"/>
        </w:rPr>
        <w:t xml:space="preserve"> over</w:t>
      </w:r>
      <w:r w:rsidR="00CC19C6">
        <w:rPr>
          <w:rFonts w:ascii="Arial" w:eastAsiaTheme="minorEastAsia" w:hAnsi="Arial" w:cs="Arial"/>
          <w:bCs/>
          <w:iCs/>
          <w:lang w:eastAsia="zh-CN"/>
        </w:rPr>
        <w:t>head (~1% or less in typical cell configurations)</w:t>
      </w:r>
      <w:r w:rsidR="00ED554B">
        <w:rPr>
          <w:rFonts w:ascii="Arial" w:eastAsiaTheme="minorEastAsia" w:hAnsi="Arial" w:cs="Arial"/>
          <w:bCs/>
          <w:iCs/>
          <w:lang w:eastAsia="zh-CN"/>
        </w:rPr>
        <w:t>, RAN2 thinks its benefits far outweigh</w:t>
      </w:r>
      <w:r w:rsidR="00FE3CF5">
        <w:rPr>
          <w:rFonts w:ascii="Arial" w:eastAsiaTheme="minorEastAsia" w:hAnsi="Arial" w:cs="Arial"/>
          <w:bCs/>
          <w:iCs/>
          <w:lang w:eastAsia="zh-CN"/>
        </w:rPr>
        <w:t xml:space="preserve"> its cost</w:t>
      </w:r>
      <w:r w:rsidR="0099748B">
        <w:rPr>
          <w:rFonts w:ascii="Arial" w:eastAsiaTheme="minorEastAsia" w:hAnsi="Arial" w:cs="Arial"/>
          <w:bCs/>
          <w:iCs/>
          <w:lang w:eastAsia="zh-CN"/>
        </w:rPr>
        <w:t>s</w:t>
      </w:r>
      <w:r w:rsidR="00207DFD">
        <w:rPr>
          <w:rFonts w:ascii="Arial" w:eastAsiaTheme="minorEastAsia" w:hAnsi="Arial" w:cs="Arial"/>
          <w:bCs/>
          <w:iCs/>
          <w:lang w:eastAsia="zh-CN"/>
        </w:rPr>
        <w:t xml:space="preserve"> and it is a more sensible choice than retuning.</w:t>
      </w:r>
    </w:p>
    <w:p w14:paraId="146E1D76" w14:textId="0795AA20" w:rsidR="0057340D" w:rsidRDefault="0057340D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[RAN2/4] any other potential impacts identified by RAN2/4 on support NCD-SSB for measurement</w:t>
      </w:r>
      <w:r w:rsidR="00311727">
        <w:rPr>
          <w:rFonts w:ascii="Arial" w:hAnsi="Arial" w:cs="Arial"/>
          <w:bCs/>
        </w:rPr>
        <w:t>.</w:t>
      </w:r>
    </w:p>
    <w:p w14:paraId="13AC3557" w14:textId="5FEB58A6" w:rsidR="00311727" w:rsidRPr="00CD781C" w:rsidRDefault="00311727" w:rsidP="00311727">
      <w:pPr>
        <w:pStyle w:val="ListParagraph"/>
        <w:overflowPunct/>
        <w:autoSpaceDE/>
        <w:autoSpaceDN/>
        <w:adjustRightInd/>
        <w:spacing w:before="120" w:line="252" w:lineRule="auto"/>
        <w:contextualSpacing w:val="0"/>
        <w:jc w:val="both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RAN2’s answer: </w:t>
      </w:r>
      <w:r w:rsidR="009F46E3">
        <w:rPr>
          <w:rFonts w:ascii="Arial" w:hAnsi="Arial" w:cs="Arial"/>
          <w:bCs/>
        </w:rPr>
        <w:t>RAN2 do</w:t>
      </w:r>
      <w:r w:rsidR="00330E3E">
        <w:rPr>
          <w:rFonts w:ascii="Arial" w:hAnsi="Arial" w:cs="Arial"/>
          <w:bCs/>
        </w:rPr>
        <w:t>es not expect other impacts by using NC</w:t>
      </w:r>
      <w:r w:rsidR="0051477B">
        <w:rPr>
          <w:rFonts w:ascii="Arial" w:hAnsi="Arial" w:cs="Arial"/>
          <w:bCs/>
        </w:rPr>
        <w:t>D</w:t>
      </w:r>
      <w:r w:rsidR="00330E3E">
        <w:rPr>
          <w:rFonts w:ascii="Arial" w:hAnsi="Arial" w:cs="Arial"/>
          <w:bCs/>
        </w:rPr>
        <w:t>-SSB for measurements.</w:t>
      </w:r>
    </w:p>
    <w:p w14:paraId="40BF3D5C" w14:textId="77777777" w:rsidR="00B97703" w:rsidRPr="002509B1" w:rsidRDefault="002F1940" w:rsidP="000F6242">
      <w:pPr>
        <w:pStyle w:val="Heading1"/>
      </w:pPr>
      <w:r w:rsidRPr="002509B1">
        <w:t>2</w:t>
      </w:r>
      <w:r w:rsidRPr="002509B1">
        <w:tab/>
      </w:r>
      <w:r w:rsidR="000F6242" w:rsidRPr="002509B1">
        <w:t>Actions</w:t>
      </w:r>
    </w:p>
    <w:p w14:paraId="60076605" w14:textId="7267E717" w:rsidR="00635A9A" w:rsidRPr="002509B1" w:rsidRDefault="00635A9A" w:rsidP="00635A9A">
      <w:pPr>
        <w:spacing w:after="120"/>
        <w:ind w:left="1985" w:hanging="1985"/>
        <w:rPr>
          <w:rFonts w:ascii="Arial" w:hAnsi="Arial" w:cs="Arial"/>
          <w:b/>
        </w:rPr>
      </w:pPr>
      <w:r w:rsidRPr="002509B1">
        <w:rPr>
          <w:rFonts w:ascii="Arial" w:hAnsi="Arial" w:cs="Arial"/>
          <w:b/>
        </w:rPr>
        <w:t>To RAN</w:t>
      </w:r>
      <w:r w:rsidR="007B7806">
        <w:rPr>
          <w:rFonts w:ascii="Arial" w:hAnsi="Arial" w:cs="Arial"/>
          <w:b/>
        </w:rPr>
        <w:t>1</w:t>
      </w:r>
      <w:r w:rsidRPr="002509B1">
        <w:rPr>
          <w:rFonts w:ascii="Arial" w:hAnsi="Arial" w:cs="Arial"/>
          <w:b/>
        </w:rPr>
        <w:t>:</w:t>
      </w:r>
    </w:p>
    <w:p w14:paraId="16E1B7FE" w14:textId="69B30FCF" w:rsidR="00635A9A" w:rsidRPr="002509B1" w:rsidRDefault="00635A9A" w:rsidP="008B65BA">
      <w:pPr>
        <w:spacing w:after="120"/>
        <w:ind w:left="993" w:hanging="993"/>
        <w:rPr>
          <w:rFonts w:ascii="Arial" w:hAnsi="Arial" w:cs="Arial"/>
        </w:rPr>
      </w:pPr>
      <w:r w:rsidRPr="002509B1">
        <w:rPr>
          <w:rFonts w:ascii="Arial" w:hAnsi="Arial" w:cs="Arial"/>
          <w:b/>
        </w:rPr>
        <w:t xml:space="preserve">ACTION: </w:t>
      </w:r>
      <w:r w:rsidRPr="002509B1">
        <w:rPr>
          <w:rFonts w:ascii="Arial" w:hAnsi="Arial" w:cs="Arial"/>
          <w:b/>
        </w:rPr>
        <w:tab/>
      </w:r>
      <w:r w:rsidRPr="002509B1">
        <w:rPr>
          <w:rFonts w:ascii="Arial" w:hAnsi="Arial" w:cs="Arial"/>
        </w:rPr>
        <w:t>RAN</w:t>
      </w:r>
      <w:r w:rsidR="007B7806">
        <w:rPr>
          <w:rFonts w:ascii="Arial" w:hAnsi="Arial" w:cs="Arial"/>
        </w:rPr>
        <w:t>2</w:t>
      </w:r>
      <w:r w:rsidRPr="002509B1">
        <w:rPr>
          <w:rFonts w:ascii="Arial" w:hAnsi="Arial" w:cs="Arial"/>
        </w:rPr>
        <w:t xml:space="preserve"> respectfully asks RAN</w:t>
      </w:r>
      <w:r w:rsidR="007B7806">
        <w:rPr>
          <w:rFonts w:ascii="Arial" w:hAnsi="Arial" w:cs="Arial"/>
        </w:rPr>
        <w:t>1</w:t>
      </w:r>
      <w:r w:rsidRPr="002509B1">
        <w:rPr>
          <w:rFonts w:ascii="Arial" w:hAnsi="Arial" w:cs="Arial"/>
        </w:rPr>
        <w:t xml:space="preserve"> </w:t>
      </w:r>
      <w:r w:rsidR="007B7806">
        <w:rPr>
          <w:rFonts w:ascii="Arial" w:hAnsi="Arial" w:cs="Arial"/>
        </w:rPr>
        <w:t xml:space="preserve">to take the above information into </w:t>
      </w:r>
      <w:r w:rsidR="00115522">
        <w:rPr>
          <w:rFonts w:ascii="Arial" w:hAnsi="Arial" w:cs="Arial"/>
        </w:rPr>
        <w:t>account</w:t>
      </w:r>
      <w:r w:rsidR="007B7806">
        <w:rPr>
          <w:rFonts w:ascii="Arial" w:hAnsi="Arial" w:cs="Arial"/>
        </w:rPr>
        <w:t xml:space="preserve"> in </w:t>
      </w:r>
      <w:r w:rsidR="00115522">
        <w:rPr>
          <w:rFonts w:ascii="Arial" w:hAnsi="Arial" w:cs="Arial"/>
        </w:rPr>
        <w:t>its discussions</w:t>
      </w:r>
      <w:r w:rsidRPr="002509B1">
        <w:rPr>
          <w:rFonts w:ascii="Arial" w:hAnsi="Arial" w:cs="Arial"/>
        </w:rPr>
        <w:t>.</w:t>
      </w:r>
    </w:p>
    <w:p w14:paraId="0BD09A43" w14:textId="3149971E" w:rsidR="00B97703" w:rsidRPr="002509B1" w:rsidRDefault="00B97703" w:rsidP="000F6242">
      <w:pPr>
        <w:pStyle w:val="Heading1"/>
        <w:rPr>
          <w:szCs w:val="36"/>
        </w:rPr>
      </w:pPr>
      <w:r w:rsidRPr="002509B1">
        <w:rPr>
          <w:szCs w:val="36"/>
        </w:rPr>
        <w:t>3</w:t>
      </w:r>
      <w:r w:rsidR="002F1940" w:rsidRPr="002509B1">
        <w:rPr>
          <w:szCs w:val="36"/>
        </w:rPr>
        <w:tab/>
      </w:r>
      <w:r w:rsidR="000F6242" w:rsidRPr="002509B1">
        <w:rPr>
          <w:szCs w:val="36"/>
        </w:rPr>
        <w:t xml:space="preserve">Dates of next </w:t>
      </w:r>
      <w:r w:rsidR="000F6242" w:rsidRPr="002509B1">
        <w:rPr>
          <w:rFonts w:cs="Arial"/>
          <w:bCs/>
          <w:szCs w:val="36"/>
        </w:rPr>
        <w:t>TSG</w:t>
      </w:r>
      <w:r w:rsidR="00DB41AB" w:rsidRPr="002509B1">
        <w:rPr>
          <w:rFonts w:cs="Arial"/>
          <w:bCs/>
          <w:szCs w:val="36"/>
        </w:rPr>
        <w:t>-RAN</w:t>
      </w:r>
      <w:r w:rsidR="000F6242" w:rsidRPr="002509B1">
        <w:rPr>
          <w:rFonts w:cs="Arial"/>
          <w:bCs/>
          <w:szCs w:val="36"/>
        </w:rPr>
        <w:t xml:space="preserve"> WG</w:t>
      </w:r>
      <w:r w:rsidR="00DB41AB" w:rsidRPr="002509B1">
        <w:rPr>
          <w:rFonts w:cs="Arial"/>
          <w:bCs/>
          <w:szCs w:val="36"/>
        </w:rPr>
        <w:t>1</w:t>
      </w:r>
      <w:r w:rsidR="000F6242" w:rsidRPr="002509B1">
        <w:rPr>
          <w:szCs w:val="36"/>
        </w:rPr>
        <w:t xml:space="preserve"> meetings</w:t>
      </w:r>
    </w:p>
    <w:p w14:paraId="4785B3AE" w14:textId="5A1D3A68" w:rsidR="002F1940" w:rsidRPr="002509B1" w:rsidRDefault="00780BEF" w:rsidP="00531B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509B1">
        <w:rPr>
          <w:rFonts w:ascii="Arial" w:hAnsi="Arial" w:cs="Arial"/>
          <w:bCs/>
        </w:rPr>
        <w:t>TSG-RAN</w:t>
      </w:r>
      <w:r w:rsidRPr="002509B1">
        <w:rPr>
          <w:rFonts w:ascii="Arial" w:hAnsi="Arial" w:cs="Arial"/>
          <w:bCs/>
          <w:lang w:eastAsia="zh-CN"/>
        </w:rPr>
        <w:t xml:space="preserve"> WG</w:t>
      </w:r>
      <w:r w:rsidR="00115522">
        <w:rPr>
          <w:rFonts w:ascii="Arial" w:hAnsi="Arial" w:cs="Arial"/>
          <w:bCs/>
          <w:lang w:eastAsia="zh-CN"/>
        </w:rPr>
        <w:t>2</w:t>
      </w:r>
      <w:r w:rsidRPr="002509B1">
        <w:rPr>
          <w:rFonts w:ascii="Arial" w:hAnsi="Arial" w:cs="Arial"/>
          <w:bCs/>
        </w:rPr>
        <w:t xml:space="preserve"> Meeting </w:t>
      </w:r>
      <w:r w:rsidRPr="002509B1">
        <w:rPr>
          <w:rFonts w:ascii="Arial" w:hAnsi="Arial" w:cs="Arial"/>
          <w:bCs/>
          <w:color w:val="000000"/>
        </w:rPr>
        <w:t>#1</w:t>
      </w:r>
      <w:r w:rsidR="00115522">
        <w:rPr>
          <w:rFonts w:ascii="Arial" w:hAnsi="Arial" w:cs="Arial"/>
          <w:bCs/>
          <w:color w:val="000000"/>
        </w:rPr>
        <w:t>1</w:t>
      </w:r>
      <w:r w:rsidR="002332D9">
        <w:rPr>
          <w:rFonts w:ascii="Arial" w:hAnsi="Arial" w:cs="Arial"/>
          <w:bCs/>
          <w:color w:val="000000"/>
        </w:rPr>
        <w:t>6bis</w:t>
      </w:r>
      <w:r w:rsidRPr="002509B1">
        <w:rPr>
          <w:rFonts w:ascii="Arial" w:hAnsi="Arial" w:cs="Arial"/>
          <w:bCs/>
          <w:color w:val="000000"/>
        </w:rPr>
        <w:t xml:space="preserve">-e </w:t>
      </w:r>
      <w:r w:rsidRPr="002509B1">
        <w:rPr>
          <w:rFonts w:ascii="Arial" w:hAnsi="Arial" w:cs="Arial"/>
          <w:bCs/>
          <w:color w:val="000000"/>
        </w:rPr>
        <w:tab/>
      </w:r>
      <w:r w:rsidR="00115522">
        <w:rPr>
          <w:rFonts w:ascii="Arial" w:hAnsi="Arial" w:cs="Arial"/>
          <w:bCs/>
          <w:color w:val="000000"/>
        </w:rPr>
        <w:t>January</w:t>
      </w:r>
      <w:r w:rsidRPr="002509B1">
        <w:rPr>
          <w:rFonts w:ascii="Arial" w:hAnsi="Arial" w:cs="Arial"/>
          <w:bCs/>
          <w:color w:val="000000"/>
        </w:rPr>
        <w:t xml:space="preserve"> </w:t>
      </w:r>
      <w:r w:rsidR="002332D9">
        <w:rPr>
          <w:rFonts w:ascii="Arial" w:hAnsi="Arial" w:cs="Arial"/>
          <w:bCs/>
          <w:color w:val="000000"/>
        </w:rPr>
        <w:t xml:space="preserve">17~25, </w:t>
      </w:r>
      <w:r w:rsidRPr="002509B1">
        <w:rPr>
          <w:rFonts w:ascii="Arial" w:hAnsi="Arial" w:cs="Arial"/>
          <w:bCs/>
          <w:color w:val="000000"/>
        </w:rPr>
        <w:t>202</w:t>
      </w:r>
      <w:r w:rsidR="00004DF7">
        <w:rPr>
          <w:rFonts w:ascii="Arial" w:hAnsi="Arial" w:cs="Arial"/>
          <w:bCs/>
          <w:color w:val="000000"/>
        </w:rPr>
        <w:t>2</w:t>
      </w:r>
      <w:r w:rsidRPr="002509B1">
        <w:rPr>
          <w:rFonts w:ascii="Arial" w:hAnsi="Arial" w:cs="Arial"/>
          <w:bCs/>
          <w:color w:val="000000"/>
        </w:rPr>
        <w:tab/>
      </w:r>
      <w:r w:rsidR="00004DF7">
        <w:rPr>
          <w:rFonts w:ascii="Arial" w:hAnsi="Arial" w:cs="Arial"/>
          <w:bCs/>
          <w:color w:val="000000"/>
        </w:rPr>
        <w:tab/>
      </w:r>
      <w:r w:rsidRPr="002509B1">
        <w:rPr>
          <w:rFonts w:ascii="Arial" w:hAnsi="Arial" w:cs="Arial"/>
          <w:bCs/>
          <w:color w:val="000000"/>
        </w:rPr>
        <w:t>Electronic Meeting</w:t>
      </w:r>
    </w:p>
    <w:p w14:paraId="0C347674" w14:textId="6EA4F7AC" w:rsidR="0079060A" w:rsidRPr="002509B1" w:rsidRDefault="0079060A" w:rsidP="007906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bookmarkStart w:id="8" w:name="OLE_LINK53"/>
      <w:bookmarkStart w:id="9" w:name="OLE_LINK54"/>
      <w:r w:rsidRPr="002509B1">
        <w:rPr>
          <w:rFonts w:ascii="Arial" w:hAnsi="Arial" w:cs="Arial"/>
          <w:bCs/>
        </w:rPr>
        <w:t>TSG-RAN</w:t>
      </w:r>
      <w:r w:rsidRPr="002509B1">
        <w:rPr>
          <w:rFonts w:ascii="Arial" w:hAnsi="Arial" w:cs="Arial"/>
          <w:bCs/>
          <w:lang w:eastAsia="zh-CN"/>
        </w:rPr>
        <w:t xml:space="preserve"> WG</w:t>
      </w:r>
      <w:r w:rsidR="00115522">
        <w:rPr>
          <w:rFonts w:ascii="Arial" w:hAnsi="Arial" w:cs="Arial"/>
          <w:bCs/>
          <w:lang w:eastAsia="zh-CN"/>
        </w:rPr>
        <w:t>2</w:t>
      </w:r>
      <w:r w:rsidRPr="002509B1">
        <w:rPr>
          <w:rFonts w:ascii="Arial" w:hAnsi="Arial" w:cs="Arial"/>
          <w:bCs/>
        </w:rPr>
        <w:t xml:space="preserve"> Meeting </w:t>
      </w:r>
      <w:r w:rsidRPr="002509B1">
        <w:rPr>
          <w:rFonts w:ascii="Arial" w:hAnsi="Arial" w:cs="Arial"/>
          <w:bCs/>
          <w:color w:val="000000"/>
        </w:rPr>
        <w:t>#1</w:t>
      </w:r>
      <w:r w:rsidR="00115522">
        <w:rPr>
          <w:rFonts w:ascii="Arial" w:hAnsi="Arial" w:cs="Arial"/>
          <w:bCs/>
          <w:color w:val="000000"/>
        </w:rPr>
        <w:t>1</w:t>
      </w:r>
      <w:r w:rsidR="00091F7A" w:rsidRPr="002509B1">
        <w:rPr>
          <w:rFonts w:ascii="Arial" w:hAnsi="Arial" w:cs="Arial"/>
          <w:bCs/>
          <w:color w:val="000000"/>
        </w:rPr>
        <w:t>7</w:t>
      </w:r>
      <w:r w:rsidRPr="002509B1">
        <w:rPr>
          <w:rFonts w:ascii="Arial" w:hAnsi="Arial" w:cs="Arial"/>
          <w:bCs/>
          <w:color w:val="000000"/>
        </w:rPr>
        <w:t xml:space="preserve">-e </w:t>
      </w:r>
      <w:r w:rsidRPr="002509B1">
        <w:rPr>
          <w:rFonts w:ascii="Arial" w:hAnsi="Arial" w:cs="Arial"/>
          <w:bCs/>
          <w:color w:val="000000"/>
        </w:rPr>
        <w:tab/>
      </w:r>
      <w:r w:rsidR="00115522">
        <w:rPr>
          <w:rFonts w:ascii="Arial" w:hAnsi="Arial" w:cs="Arial"/>
          <w:bCs/>
          <w:color w:val="000000"/>
        </w:rPr>
        <w:t>February</w:t>
      </w:r>
      <w:r w:rsidR="00091F7A" w:rsidRPr="002509B1">
        <w:rPr>
          <w:rFonts w:ascii="Arial" w:hAnsi="Arial" w:cs="Arial"/>
          <w:bCs/>
          <w:color w:val="000000"/>
        </w:rPr>
        <w:t xml:space="preserve"> </w:t>
      </w:r>
      <w:r w:rsidR="00004DF7">
        <w:rPr>
          <w:rFonts w:ascii="Arial" w:hAnsi="Arial" w:cs="Arial"/>
          <w:bCs/>
          <w:color w:val="000000"/>
        </w:rPr>
        <w:t xml:space="preserve">21~March 3, </w:t>
      </w:r>
      <w:proofErr w:type="gramStart"/>
      <w:r w:rsidRPr="002509B1">
        <w:rPr>
          <w:rFonts w:ascii="Arial" w:hAnsi="Arial" w:cs="Arial"/>
          <w:bCs/>
          <w:color w:val="000000"/>
        </w:rPr>
        <w:t>202</w:t>
      </w:r>
      <w:r w:rsidR="00091F7A" w:rsidRPr="002509B1">
        <w:rPr>
          <w:rFonts w:ascii="Arial" w:hAnsi="Arial" w:cs="Arial"/>
          <w:bCs/>
          <w:color w:val="000000"/>
        </w:rPr>
        <w:t>2</w:t>
      </w:r>
      <w:proofErr w:type="gramEnd"/>
      <w:r w:rsidRPr="002509B1">
        <w:rPr>
          <w:rFonts w:ascii="Arial" w:hAnsi="Arial" w:cs="Arial"/>
          <w:bCs/>
          <w:color w:val="000000"/>
        </w:rPr>
        <w:tab/>
        <w:t>Electronic Meeting</w:t>
      </w:r>
      <w:bookmarkEnd w:id="8"/>
      <w:bookmarkEnd w:id="9"/>
    </w:p>
    <w:sectPr w:rsidR="0079060A" w:rsidRPr="002509B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5E3BE" w14:textId="77777777" w:rsidR="00142249" w:rsidRDefault="00142249">
      <w:pPr>
        <w:spacing w:after="0"/>
      </w:pPr>
      <w:r>
        <w:separator/>
      </w:r>
    </w:p>
  </w:endnote>
  <w:endnote w:type="continuationSeparator" w:id="0">
    <w:p w14:paraId="424E5DBC" w14:textId="77777777" w:rsidR="00142249" w:rsidRDefault="001422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30838" w14:textId="77777777" w:rsidR="00142249" w:rsidRDefault="00142249">
      <w:pPr>
        <w:spacing w:after="0"/>
      </w:pPr>
      <w:r>
        <w:separator/>
      </w:r>
    </w:p>
  </w:footnote>
  <w:footnote w:type="continuationSeparator" w:id="0">
    <w:p w14:paraId="193651BC" w14:textId="77777777" w:rsidR="00142249" w:rsidRDefault="001422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DF7"/>
    <w:rsid w:val="00012B8A"/>
    <w:rsid w:val="00017F23"/>
    <w:rsid w:val="00044E34"/>
    <w:rsid w:val="0006197E"/>
    <w:rsid w:val="0007589A"/>
    <w:rsid w:val="00087C2A"/>
    <w:rsid w:val="00091F7A"/>
    <w:rsid w:val="000A5C1D"/>
    <w:rsid w:val="000B1703"/>
    <w:rsid w:val="000B3697"/>
    <w:rsid w:val="000B6722"/>
    <w:rsid w:val="000D080B"/>
    <w:rsid w:val="000D41D6"/>
    <w:rsid w:val="000F6242"/>
    <w:rsid w:val="00104A20"/>
    <w:rsid w:val="00115522"/>
    <w:rsid w:val="00127931"/>
    <w:rsid w:val="00133193"/>
    <w:rsid w:val="00142249"/>
    <w:rsid w:val="0015288E"/>
    <w:rsid w:val="0018067F"/>
    <w:rsid w:val="00192C49"/>
    <w:rsid w:val="001B0DD2"/>
    <w:rsid w:val="001D1CBB"/>
    <w:rsid w:val="001D2FF1"/>
    <w:rsid w:val="001D7E2E"/>
    <w:rsid w:val="001E11C2"/>
    <w:rsid w:val="001F0EDC"/>
    <w:rsid w:val="002006AE"/>
    <w:rsid w:val="00207DFD"/>
    <w:rsid w:val="002332D9"/>
    <w:rsid w:val="00233BFE"/>
    <w:rsid w:val="002509B1"/>
    <w:rsid w:val="0026066C"/>
    <w:rsid w:val="00280E89"/>
    <w:rsid w:val="0029441B"/>
    <w:rsid w:val="002A56C5"/>
    <w:rsid w:val="002B74BB"/>
    <w:rsid w:val="002C674B"/>
    <w:rsid w:val="002D5B44"/>
    <w:rsid w:val="002E1D43"/>
    <w:rsid w:val="002F1940"/>
    <w:rsid w:val="002F4B6B"/>
    <w:rsid w:val="00311727"/>
    <w:rsid w:val="00330E3E"/>
    <w:rsid w:val="00333578"/>
    <w:rsid w:val="00333B36"/>
    <w:rsid w:val="003376F6"/>
    <w:rsid w:val="00346E5D"/>
    <w:rsid w:val="00352916"/>
    <w:rsid w:val="00362918"/>
    <w:rsid w:val="00383545"/>
    <w:rsid w:val="003A3D0F"/>
    <w:rsid w:val="003B004F"/>
    <w:rsid w:val="003B3E7E"/>
    <w:rsid w:val="003C0384"/>
    <w:rsid w:val="003C3FF2"/>
    <w:rsid w:val="003C4438"/>
    <w:rsid w:val="003C64B6"/>
    <w:rsid w:val="003D4174"/>
    <w:rsid w:val="003F5799"/>
    <w:rsid w:val="00427247"/>
    <w:rsid w:val="00433500"/>
    <w:rsid w:val="00433F71"/>
    <w:rsid w:val="00440D43"/>
    <w:rsid w:val="00446044"/>
    <w:rsid w:val="00456C1D"/>
    <w:rsid w:val="004604CE"/>
    <w:rsid w:val="00461388"/>
    <w:rsid w:val="004775D7"/>
    <w:rsid w:val="00491F63"/>
    <w:rsid w:val="004A3C61"/>
    <w:rsid w:val="004B2541"/>
    <w:rsid w:val="004C11B0"/>
    <w:rsid w:val="004C330F"/>
    <w:rsid w:val="004C704E"/>
    <w:rsid w:val="004E3939"/>
    <w:rsid w:val="00510156"/>
    <w:rsid w:val="0051477B"/>
    <w:rsid w:val="005152E6"/>
    <w:rsid w:val="00531B44"/>
    <w:rsid w:val="00540F29"/>
    <w:rsid w:val="00540F6A"/>
    <w:rsid w:val="00562D28"/>
    <w:rsid w:val="0057340D"/>
    <w:rsid w:val="00574A6E"/>
    <w:rsid w:val="00593208"/>
    <w:rsid w:val="00594083"/>
    <w:rsid w:val="005A4D9F"/>
    <w:rsid w:val="005B170C"/>
    <w:rsid w:val="005B5669"/>
    <w:rsid w:val="005B7357"/>
    <w:rsid w:val="005D4477"/>
    <w:rsid w:val="005E177C"/>
    <w:rsid w:val="005F301F"/>
    <w:rsid w:val="005F70CB"/>
    <w:rsid w:val="00613CEB"/>
    <w:rsid w:val="00622BDC"/>
    <w:rsid w:val="00635A9A"/>
    <w:rsid w:val="00644EA6"/>
    <w:rsid w:val="00646E1B"/>
    <w:rsid w:val="0065259D"/>
    <w:rsid w:val="00655F3D"/>
    <w:rsid w:val="00664280"/>
    <w:rsid w:val="006673BF"/>
    <w:rsid w:val="006C175C"/>
    <w:rsid w:val="006C7C92"/>
    <w:rsid w:val="006D6EA6"/>
    <w:rsid w:val="007142EE"/>
    <w:rsid w:val="0072315D"/>
    <w:rsid w:val="00731A25"/>
    <w:rsid w:val="007372CC"/>
    <w:rsid w:val="0077591E"/>
    <w:rsid w:val="00780BEF"/>
    <w:rsid w:val="00782BEB"/>
    <w:rsid w:val="0079060A"/>
    <w:rsid w:val="00797D80"/>
    <w:rsid w:val="007B4B09"/>
    <w:rsid w:val="007B7806"/>
    <w:rsid w:val="007C00CF"/>
    <w:rsid w:val="007E437E"/>
    <w:rsid w:val="007F4F92"/>
    <w:rsid w:val="007F56F8"/>
    <w:rsid w:val="00832F35"/>
    <w:rsid w:val="00833CE3"/>
    <w:rsid w:val="00835A09"/>
    <w:rsid w:val="008620E3"/>
    <w:rsid w:val="008657F1"/>
    <w:rsid w:val="008677B6"/>
    <w:rsid w:val="008903C9"/>
    <w:rsid w:val="008B590A"/>
    <w:rsid w:val="008B65BA"/>
    <w:rsid w:val="008B7BF0"/>
    <w:rsid w:val="008C5739"/>
    <w:rsid w:val="008D38C6"/>
    <w:rsid w:val="008D772F"/>
    <w:rsid w:val="008E0643"/>
    <w:rsid w:val="008F6F22"/>
    <w:rsid w:val="009104A0"/>
    <w:rsid w:val="009507A3"/>
    <w:rsid w:val="00954BF7"/>
    <w:rsid w:val="0097371A"/>
    <w:rsid w:val="0099581A"/>
    <w:rsid w:val="0099748B"/>
    <w:rsid w:val="0099764C"/>
    <w:rsid w:val="009B218B"/>
    <w:rsid w:val="009C0B84"/>
    <w:rsid w:val="009D22B9"/>
    <w:rsid w:val="009E7AA3"/>
    <w:rsid w:val="009F46E3"/>
    <w:rsid w:val="00A06BFD"/>
    <w:rsid w:val="00A07D6E"/>
    <w:rsid w:val="00A360AB"/>
    <w:rsid w:val="00A45DA0"/>
    <w:rsid w:val="00A56CD2"/>
    <w:rsid w:val="00A60273"/>
    <w:rsid w:val="00A64E00"/>
    <w:rsid w:val="00A723F9"/>
    <w:rsid w:val="00A81A84"/>
    <w:rsid w:val="00A958CC"/>
    <w:rsid w:val="00AB58C1"/>
    <w:rsid w:val="00AC37FC"/>
    <w:rsid w:val="00AD5D52"/>
    <w:rsid w:val="00AE0A08"/>
    <w:rsid w:val="00B2070E"/>
    <w:rsid w:val="00B24E39"/>
    <w:rsid w:val="00B46E10"/>
    <w:rsid w:val="00B7281A"/>
    <w:rsid w:val="00B72C6F"/>
    <w:rsid w:val="00B73E78"/>
    <w:rsid w:val="00B9214D"/>
    <w:rsid w:val="00B9383C"/>
    <w:rsid w:val="00B97703"/>
    <w:rsid w:val="00BA75F3"/>
    <w:rsid w:val="00BC21DD"/>
    <w:rsid w:val="00BC661D"/>
    <w:rsid w:val="00BD3A95"/>
    <w:rsid w:val="00BF3973"/>
    <w:rsid w:val="00C015DD"/>
    <w:rsid w:val="00C052B3"/>
    <w:rsid w:val="00C10AAE"/>
    <w:rsid w:val="00C14449"/>
    <w:rsid w:val="00C14915"/>
    <w:rsid w:val="00C473C9"/>
    <w:rsid w:val="00C57239"/>
    <w:rsid w:val="00C75C79"/>
    <w:rsid w:val="00C845B0"/>
    <w:rsid w:val="00CA5A61"/>
    <w:rsid w:val="00CC19C6"/>
    <w:rsid w:val="00CD3570"/>
    <w:rsid w:val="00CD5F0E"/>
    <w:rsid w:val="00CD781C"/>
    <w:rsid w:val="00CF6087"/>
    <w:rsid w:val="00D0751F"/>
    <w:rsid w:val="00D334FD"/>
    <w:rsid w:val="00D357DE"/>
    <w:rsid w:val="00D55613"/>
    <w:rsid w:val="00D7422C"/>
    <w:rsid w:val="00DA4382"/>
    <w:rsid w:val="00DA6E56"/>
    <w:rsid w:val="00DB41AB"/>
    <w:rsid w:val="00DD5447"/>
    <w:rsid w:val="00DD6D49"/>
    <w:rsid w:val="00DE66DA"/>
    <w:rsid w:val="00DF46AB"/>
    <w:rsid w:val="00DF4E15"/>
    <w:rsid w:val="00DF6F5F"/>
    <w:rsid w:val="00E02F16"/>
    <w:rsid w:val="00E311AB"/>
    <w:rsid w:val="00E35E91"/>
    <w:rsid w:val="00E45BED"/>
    <w:rsid w:val="00E652C9"/>
    <w:rsid w:val="00E86401"/>
    <w:rsid w:val="00EA5610"/>
    <w:rsid w:val="00EC4495"/>
    <w:rsid w:val="00ED554B"/>
    <w:rsid w:val="00EE03F7"/>
    <w:rsid w:val="00EF1AFC"/>
    <w:rsid w:val="00F164A9"/>
    <w:rsid w:val="00F21F94"/>
    <w:rsid w:val="00F2513C"/>
    <w:rsid w:val="00F264B3"/>
    <w:rsid w:val="00F45FC9"/>
    <w:rsid w:val="00F554F0"/>
    <w:rsid w:val="00F5558B"/>
    <w:rsid w:val="00F630CC"/>
    <w:rsid w:val="00F94E18"/>
    <w:rsid w:val="00FC78BB"/>
    <w:rsid w:val="00FE3CF5"/>
    <w:rsid w:val="00FF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855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</cp:lastModifiedBy>
  <cp:revision>21</cp:revision>
  <cp:lastPrinted>2002-04-23T07:10:00Z</cp:lastPrinted>
  <dcterms:created xsi:type="dcterms:W3CDTF">2021-10-22T02:57:00Z</dcterms:created>
  <dcterms:modified xsi:type="dcterms:W3CDTF">2021-10-22T04:57:00Z</dcterms:modified>
</cp:coreProperties>
</file>